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81" w:rsidRPr="00A915A0" w:rsidRDefault="009A1730" w:rsidP="00B30E99">
      <w:pPr>
        <w:pStyle w:val="CS"/>
      </w:pPr>
      <w:proofErr w:type="gramStart"/>
      <w:r>
        <w:t>a</w:t>
      </w:r>
      <w:r w:rsidR="0074524F" w:rsidRPr="00D67FB6">
        <w:t>c</w:t>
      </w:r>
      <w:r w:rsidR="0074524F">
        <w:t>cord</w:t>
      </w:r>
      <w:proofErr w:type="gramEnd"/>
      <w:r w:rsidR="0074524F">
        <w:t xml:space="preserve"> cadre</w:t>
      </w:r>
      <w:r w:rsidR="00294563">
        <w:t xml:space="preserve"> </w:t>
      </w:r>
      <w:r w:rsidR="00773AB2">
        <w:t>MAYENNE FIBRE</w:t>
      </w:r>
      <w:r w:rsidR="00294563">
        <w:t xml:space="preserve"> </w:t>
      </w:r>
    </w:p>
    <w:p w:rsidR="00E727CC" w:rsidRDefault="00E727CC" w:rsidP="007F470F">
      <w:pPr>
        <w:pStyle w:val="StyleHelvetica55Roman18ptOrangeJustifi"/>
      </w:pPr>
    </w:p>
    <w:p w:rsidR="002A291F" w:rsidRPr="00A915A0" w:rsidRDefault="002A291F" w:rsidP="007F470F">
      <w:pPr>
        <w:pStyle w:val="StyleHelvetica55Roman18ptOrangeJustifi"/>
      </w:pPr>
    </w:p>
    <w:p w:rsidR="00E727CC" w:rsidRPr="00A915A0" w:rsidRDefault="00E727CC" w:rsidP="00E727CC">
      <w:pPr>
        <w:pStyle w:val="Corpsdetexte3bt3"/>
        <w:rPr>
          <w:rFonts w:ascii="Helvetica 55 Roman" w:hAnsi="Helvetica 55 Roman"/>
          <w:sz w:val="20"/>
        </w:rPr>
      </w:pPr>
      <w:r w:rsidRPr="00A915A0">
        <w:rPr>
          <w:rFonts w:ascii="Helvetica 55 Roman" w:hAnsi="Helvetica 55 Roman"/>
          <w:sz w:val="20"/>
        </w:rPr>
        <w:t>Entre</w:t>
      </w:r>
    </w:p>
    <w:p w:rsidR="00E727CC" w:rsidRPr="00A915A0" w:rsidRDefault="00E727CC" w:rsidP="00E727CC">
      <w:pPr>
        <w:pStyle w:val="Index1"/>
        <w:rPr>
          <w:rFonts w:ascii="Helvetica 55 Roman" w:hAnsi="Helvetica 55 Roman"/>
        </w:rPr>
      </w:pPr>
    </w:p>
    <w:p w:rsidR="00700F69" w:rsidRDefault="001E72C3" w:rsidP="00700F69">
      <w:pPr>
        <w:autoSpaceDE w:val="0"/>
        <w:autoSpaceDN w:val="0"/>
        <w:adjustRightInd w:val="0"/>
      </w:pPr>
      <w:r>
        <w:t>MAYENNE FIBRE</w:t>
      </w:r>
      <w:r w:rsidR="00700F69" w:rsidRPr="00700F69">
        <w:t xml:space="preserve">,  </w:t>
      </w:r>
      <w:r w:rsidR="00700F69" w:rsidRPr="00520BB0">
        <w:t>Société par actions simplifiée au capital de 2 450 000 euros</w:t>
      </w:r>
      <w:r w:rsidR="00700F69">
        <w:t xml:space="preserve"> immatriculée au RCS de Laval, sous le numéro 824 481 873, dont le siège social est situé  </w:t>
      </w:r>
      <w:r w:rsidR="00700F69" w:rsidRPr="00520BB0">
        <w:t>124 boulevard Henri Becquerel – 53000 Laval</w:t>
      </w:r>
    </w:p>
    <w:p w:rsidR="00294563" w:rsidRDefault="00294563" w:rsidP="00294563">
      <w:pPr>
        <w:pStyle w:val="CorpsdetexteEHPTBodyText2"/>
        <w:tabs>
          <w:tab w:val="right" w:leader="dot" w:pos="9072"/>
        </w:tabs>
        <w:spacing w:line="240" w:lineRule="auto"/>
        <w:rPr>
          <w:szCs w:val="24"/>
        </w:rPr>
      </w:pPr>
    </w:p>
    <w:p w:rsidR="00294563" w:rsidRDefault="00294563" w:rsidP="00294563">
      <w:pPr>
        <w:pStyle w:val="CorpsdetexteEHPTBodyText2"/>
        <w:tabs>
          <w:tab w:val="right" w:leader="dot" w:pos="9072"/>
        </w:tabs>
        <w:spacing w:line="240" w:lineRule="auto"/>
        <w:rPr>
          <w:szCs w:val="24"/>
        </w:rPr>
      </w:pPr>
      <w:proofErr w:type="gramStart"/>
      <w:r>
        <w:rPr>
          <w:szCs w:val="24"/>
        </w:rPr>
        <w:t>ci-après</w:t>
      </w:r>
      <w:proofErr w:type="gramEnd"/>
      <w:r>
        <w:rPr>
          <w:szCs w:val="24"/>
        </w:rPr>
        <w:t xml:space="preserve"> dénommée " Opérateur d’Immeuble "</w:t>
      </w:r>
    </w:p>
    <w:p w:rsidR="00294563" w:rsidRDefault="00294563" w:rsidP="00294563">
      <w:pPr>
        <w:pStyle w:val="CorpsdetexteEHPTBodyText2"/>
        <w:tabs>
          <w:tab w:val="right" w:leader="dot" w:pos="9072"/>
        </w:tabs>
        <w:spacing w:line="240" w:lineRule="auto"/>
        <w:rPr>
          <w:szCs w:val="24"/>
        </w:rPr>
      </w:pPr>
    </w:p>
    <w:p w:rsidR="00294563" w:rsidRDefault="00294563" w:rsidP="00294563">
      <w:pPr>
        <w:pStyle w:val="CorpsdetexteEHPTBodyText2"/>
        <w:tabs>
          <w:tab w:val="right" w:leader="dot" w:pos="9072"/>
        </w:tabs>
        <w:spacing w:line="240" w:lineRule="auto"/>
        <w:rPr>
          <w:szCs w:val="24"/>
        </w:rPr>
      </w:pPr>
      <w:r>
        <w:rPr>
          <w:szCs w:val="24"/>
        </w:rPr>
        <w:t>Représentée aux fins des présentes par</w:t>
      </w:r>
      <w:r w:rsidR="00700F69">
        <w:rPr>
          <w:szCs w:val="24"/>
        </w:rPr>
        <w:t xml:space="preserve"> Jacky </w:t>
      </w:r>
      <w:proofErr w:type="spellStart"/>
      <w:r w:rsidR="00700F69">
        <w:rPr>
          <w:szCs w:val="24"/>
        </w:rPr>
        <w:t>Blaizot</w:t>
      </w:r>
      <w:proofErr w:type="spellEnd"/>
      <w:r>
        <w:rPr>
          <w:szCs w:val="24"/>
        </w:rPr>
        <w:t xml:space="preserve">, en sa qualité de </w:t>
      </w:r>
      <w:r w:rsidR="00700F69">
        <w:rPr>
          <w:szCs w:val="24"/>
        </w:rPr>
        <w:t>Directeur Général</w:t>
      </w:r>
      <w:r>
        <w:rPr>
          <w:szCs w:val="24"/>
        </w:rPr>
        <w:t>, dûment habilité à cet effet</w:t>
      </w:r>
    </w:p>
    <w:p w:rsidR="00E727CC" w:rsidRPr="00A915A0" w:rsidRDefault="00E727CC" w:rsidP="00E727CC"/>
    <w:p w:rsidR="00E727CC" w:rsidRPr="00A915A0" w:rsidRDefault="00E727CC" w:rsidP="00E727CC">
      <w:pPr>
        <w:jc w:val="right"/>
        <w:rPr>
          <w:b/>
        </w:rPr>
      </w:pPr>
      <w:proofErr w:type="gramStart"/>
      <w:r w:rsidRPr="00A915A0">
        <w:rPr>
          <w:b/>
        </w:rPr>
        <w:t>d'une</w:t>
      </w:r>
      <w:proofErr w:type="gramEnd"/>
      <w:r w:rsidRPr="00A915A0">
        <w:rPr>
          <w:b/>
        </w:rPr>
        <w:t xml:space="preserve"> part,</w:t>
      </w:r>
    </w:p>
    <w:p w:rsidR="002A291F" w:rsidRDefault="002A291F" w:rsidP="00E727CC">
      <w:pPr>
        <w:rPr>
          <w:b/>
        </w:rPr>
      </w:pPr>
    </w:p>
    <w:p w:rsidR="002A291F" w:rsidRDefault="002A291F" w:rsidP="00E727CC">
      <w:pPr>
        <w:rPr>
          <w:b/>
        </w:rPr>
      </w:pPr>
    </w:p>
    <w:p w:rsidR="00E727CC" w:rsidRPr="00A915A0" w:rsidRDefault="00E727CC" w:rsidP="00E727CC">
      <w:pPr>
        <w:rPr>
          <w:b/>
        </w:rPr>
      </w:pPr>
      <w:proofErr w:type="gramStart"/>
      <w:r w:rsidRPr="00A915A0">
        <w:rPr>
          <w:b/>
        </w:rPr>
        <w:t>et</w:t>
      </w:r>
      <w:proofErr w:type="gramEnd"/>
    </w:p>
    <w:p w:rsidR="00E727CC" w:rsidRDefault="00E727CC" w:rsidP="00E727CC">
      <w:pPr>
        <w:rPr>
          <w:b/>
        </w:rPr>
      </w:pPr>
    </w:p>
    <w:p w:rsidR="002A291F" w:rsidRPr="00A915A0" w:rsidRDefault="002A291F" w:rsidP="00E727CC">
      <w:pPr>
        <w:rPr>
          <w:b/>
        </w:rPr>
      </w:pPr>
    </w:p>
    <w:p w:rsidR="00E727CC" w:rsidRPr="00A915A0" w:rsidRDefault="00E727CC" w:rsidP="00936293">
      <w:pPr>
        <w:pStyle w:val="CorpsdetexteEHPTBodyText2"/>
        <w:tabs>
          <w:tab w:val="right" w:leader="dot" w:pos="9072"/>
        </w:tabs>
        <w:spacing w:line="240" w:lineRule="auto"/>
        <w:rPr>
          <w:rFonts w:ascii="Helvetica 55 Roman" w:hAnsi="Helvetica 55 Roman" w:cs="Arial"/>
        </w:rPr>
      </w:pPr>
      <w:r w:rsidRPr="00A915A0">
        <w:rPr>
          <w:rFonts w:ascii="Helvetica 55 Roman" w:hAnsi="Helvetica 55 Roman" w:cs="Arial"/>
          <w:b/>
        </w:rPr>
        <w:t>XXX</w:t>
      </w:r>
      <w:r w:rsidRPr="00A915A0">
        <w:rPr>
          <w:rFonts w:ascii="Helvetica 55 Roman" w:hAnsi="Helvetica 55 Roman" w:cs="Arial"/>
        </w:rPr>
        <w:t xml:space="preserve"> société </w:t>
      </w:r>
      <w:r w:rsidR="009B1CFA">
        <w:rPr>
          <w:rFonts w:ascii="Helvetica 55 Roman" w:hAnsi="Helvetica 55 Roman" w:cs="Arial"/>
        </w:rPr>
        <w:t>a</w:t>
      </w:r>
      <w:r w:rsidR="009B1CFA" w:rsidRPr="00A915A0">
        <w:rPr>
          <w:rFonts w:ascii="Helvetica 55 Roman" w:hAnsi="Helvetica 55 Roman" w:cs="Arial"/>
        </w:rPr>
        <w:t xml:space="preserve">nonyme </w:t>
      </w:r>
      <w:r w:rsidRPr="00A915A0">
        <w:rPr>
          <w:rFonts w:ascii="Helvetica 55 Roman" w:hAnsi="Helvetica 55 Roman" w:cs="Arial"/>
        </w:rPr>
        <w:t>au capital de XXX €, immatriculée au RCS de XXX sous le numéro XXX, dont le siège est situé au XXX.</w:t>
      </w:r>
    </w:p>
    <w:p w:rsidR="00E727CC" w:rsidRPr="00A915A0" w:rsidRDefault="00E727CC" w:rsidP="00F97DC5">
      <w:pPr>
        <w:tabs>
          <w:tab w:val="right" w:leader="dot" w:pos="9072"/>
        </w:tabs>
        <w:jc w:val="both"/>
        <w:rPr>
          <w:rFonts w:cs="Arial"/>
        </w:rPr>
      </w:pPr>
    </w:p>
    <w:p w:rsidR="00E727CC" w:rsidRPr="00A915A0" w:rsidRDefault="00E727CC" w:rsidP="00F97DC5">
      <w:pPr>
        <w:tabs>
          <w:tab w:val="right" w:leader="dot" w:pos="9072"/>
        </w:tabs>
        <w:jc w:val="both"/>
        <w:rPr>
          <w:rFonts w:cs="Arial"/>
        </w:rPr>
      </w:pPr>
      <w:proofErr w:type="gramStart"/>
      <w:r w:rsidRPr="00A915A0">
        <w:rPr>
          <w:rFonts w:cs="Arial"/>
        </w:rPr>
        <w:t>ci-après</w:t>
      </w:r>
      <w:proofErr w:type="gramEnd"/>
      <w:r w:rsidRPr="00A915A0">
        <w:rPr>
          <w:rFonts w:cs="Arial"/>
        </w:rPr>
        <w:t xml:space="preserve"> dénommée </w:t>
      </w:r>
      <w:r w:rsidR="002A291F">
        <w:rPr>
          <w:rFonts w:cs="Arial"/>
        </w:rPr>
        <w:t>l’</w:t>
      </w:r>
      <w:r w:rsidRPr="00A915A0">
        <w:rPr>
          <w:rFonts w:cs="Arial"/>
        </w:rPr>
        <w:t>"</w:t>
      </w:r>
      <w:r w:rsidRPr="00A915A0">
        <w:rPr>
          <w:rFonts w:cs="Arial"/>
          <w:b/>
        </w:rPr>
        <w:t>Opérateur</w:t>
      </w:r>
      <w:r w:rsidRPr="00A915A0">
        <w:rPr>
          <w:rFonts w:cs="Arial"/>
        </w:rPr>
        <w:t>"</w:t>
      </w:r>
    </w:p>
    <w:p w:rsidR="00E727CC" w:rsidRPr="00A915A0" w:rsidRDefault="00E727CC" w:rsidP="00F97DC5">
      <w:pPr>
        <w:tabs>
          <w:tab w:val="right" w:leader="dot" w:pos="9072"/>
        </w:tabs>
        <w:jc w:val="both"/>
        <w:rPr>
          <w:rFonts w:cs="Arial"/>
        </w:rPr>
      </w:pPr>
    </w:p>
    <w:p w:rsidR="00E727CC" w:rsidRPr="00A915A0" w:rsidRDefault="00E727CC" w:rsidP="00F97DC5">
      <w:pPr>
        <w:tabs>
          <w:tab w:val="right" w:leader="dot" w:pos="9072"/>
        </w:tabs>
        <w:jc w:val="both"/>
        <w:rPr>
          <w:rFonts w:cs="Arial"/>
        </w:rPr>
      </w:pPr>
      <w:r w:rsidRPr="00A915A0">
        <w:rPr>
          <w:rFonts w:cs="Arial"/>
        </w:rPr>
        <w:t>Représentée aux fins des présentes par XXX, en sa qualité de XXX, dûment habilité à cet effet</w:t>
      </w:r>
    </w:p>
    <w:p w:rsidR="00E727CC" w:rsidRPr="00A915A0" w:rsidRDefault="00E727CC" w:rsidP="00E727CC">
      <w:pPr>
        <w:jc w:val="right"/>
        <w:rPr>
          <w:b/>
        </w:rPr>
      </w:pPr>
      <w:proofErr w:type="gramStart"/>
      <w:r w:rsidRPr="00A915A0">
        <w:rPr>
          <w:b/>
        </w:rPr>
        <w:t>d'autre</w:t>
      </w:r>
      <w:proofErr w:type="gramEnd"/>
      <w:r w:rsidRPr="00A915A0">
        <w:rPr>
          <w:b/>
        </w:rPr>
        <w:t xml:space="preserve"> part,</w:t>
      </w:r>
    </w:p>
    <w:p w:rsidR="00E727CC" w:rsidRPr="00A915A0" w:rsidRDefault="00E727CC" w:rsidP="00E727CC">
      <w:pPr>
        <w:jc w:val="right"/>
        <w:rPr>
          <w:b/>
        </w:rPr>
      </w:pPr>
    </w:p>
    <w:p w:rsidR="00E727CC" w:rsidRPr="00A915A0" w:rsidRDefault="00E727CC" w:rsidP="00E727CC"/>
    <w:p w:rsidR="00E727CC" w:rsidRPr="00A915A0" w:rsidRDefault="00E727CC" w:rsidP="00E727CC">
      <w:proofErr w:type="gramStart"/>
      <w:r w:rsidRPr="00A915A0">
        <w:t>ci-après</w:t>
      </w:r>
      <w:proofErr w:type="gramEnd"/>
      <w:r w:rsidRPr="00A915A0">
        <w:t xml:space="preserve"> collectivement dénommées </w:t>
      </w:r>
      <w:r w:rsidR="002A291F">
        <w:t xml:space="preserve">les </w:t>
      </w:r>
      <w:r w:rsidRPr="00A915A0">
        <w:t>« Parties » ou individuellement « Partie »,</w:t>
      </w:r>
    </w:p>
    <w:p w:rsidR="00E727CC" w:rsidRPr="00A915A0" w:rsidRDefault="00E727CC" w:rsidP="00E727CC"/>
    <w:p w:rsidR="00E727CC" w:rsidRPr="00A915A0" w:rsidRDefault="00E727CC" w:rsidP="00E727CC"/>
    <w:p w:rsidR="00E727CC" w:rsidRPr="00F97DC5" w:rsidRDefault="002A291F" w:rsidP="00E727CC">
      <w:pPr>
        <w:rPr>
          <w:b/>
        </w:rPr>
      </w:pPr>
      <w:r w:rsidRPr="00936293">
        <w:rPr>
          <w:b/>
        </w:rPr>
        <w:t>IL EST CONVENU CE QUI SUIT :</w:t>
      </w:r>
    </w:p>
    <w:p w:rsidR="00C63AAC" w:rsidRPr="00A915A0" w:rsidRDefault="001E4B18" w:rsidP="007F470F">
      <w:pPr>
        <w:pStyle w:val="StyleHelvetica55Roman18ptOrangeJustifi"/>
      </w:pPr>
      <w:r w:rsidRPr="00A915A0">
        <w:br w:type="page"/>
      </w:r>
      <w:proofErr w:type="gramStart"/>
      <w:r w:rsidR="00C63AAC" w:rsidRPr="00A915A0">
        <w:lastRenderedPageBreak/>
        <w:t>table</w:t>
      </w:r>
      <w:proofErr w:type="gramEnd"/>
      <w:r w:rsidR="00C63AAC" w:rsidRPr="00A915A0">
        <w:t xml:space="preserve"> des matières</w:t>
      </w:r>
    </w:p>
    <w:p w:rsidR="00CD0DE1" w:rsidRPr="00A915A0" w:rsidRDefault="00CD0DE1" w:rsidP="007F470F">
      <w:pPr>
        <w:pStyle w:val="StyleHelvetica55Roman18ptOrangeJustifi"/>
      </w:pPr>
    </w:p>
    <w:p w:rsidR="00AD3DEF" w:rsidRDefault="00A80175">
      <w:pPr>
        <w:pStyle w:val="TM1"/>
        <w:tabs>
          <w:tab w:val="right" w:leader="dot" w:pos="9854"/>
        </w:tabs>
        <w:rPr>
          <w:rFonts w:asciiTheme="minorHAnsi" w:eastAsiaTheme="minorEastAsia" w:hAnsiTheme="minorHAnsi" w:cstheme="minorBidi"/>
          <w:noProof/>
          <w:color w:val="auto"/>
          <w:sz w:val="22"/>
          <w:szCs w:val="22"/>
        </w:rPr>
      </w:pPr>
      <w:r w:rsidRPr="00935887">
        <w:rPr>
          <w:rFonts w:cs="Arial"/>
          <w:szCs w:val="28"/>
        </w:rPr>
        <w:fldChar w:fldCharType="begin"/>
      </w:r>
      <w:r w:rsidR="00CD0DE1" w:rsidRPr="00A915A0">
        <w:rPr>
          <w:rFonts w:cs="Arial"/>
          <w:szCs w:val="28"/>
        </w:rPr>
        <w:instrText xml:space="preserve"> TOC \o "1-3" \h \z \u </w:instrText>
      </w:r>
      <w:r w:rsidRPr="00935887">
        <w:rPr>
          <w:rFonts w:cs="Arial"/>
          <w:szCs w:val="28"/>
        </w:rPr>
        <w:fldChar w:fldCharType="separate"/>
      </w:r>
      <w:hyperlink w:anchor="_Toc491245190" w:history="1">
        <w:r w:rsidR="00AD3DEF" w:rsidRPr="00BC1AB8">
          <w:rPr>
            <w:rStyle w:val="Lienhypertexte"/>
            <w:noProof/>
          </w:rPr>
          <w:t>article 1 - définitions</w:t>
        </w:r>
        <w:r w:rsidR="00AD3DEF">
          <w:rPr>
            <w:noProof/>
            <w:webHidden/>
          </w:rPr>
          <w:tab/>
        </w:r>
        <w:r w:rsidR="00AD3DEF">
          <w:rPr>
            <w:noProof/>
            <w:webHidden/>
          </w:rPr>
          <w:fldChar w:fldCharType="begin"/>
        </w:r>
        <w:r w:rsidR="00AD3DEF">
          <w:rPr>
            <w:noProof/>
            <w:webHidden/>
          </w:rPr>
          <w:instrText xml:space="preserve"> PAGEREF _Toc491245190 \h </w:instrText>
        </w:r>
        <w:r w:rsidR="00AD3DEF">
          <w:rPr>
            <w:noProof/>
            <w:webHidden/>
          </w:rPr>
        </w:r>
        <w:r w:rsidR="00AD3DEF">
          <w:rPr>
            <w:noProof/>
            <w:webHidden/>
          </w:rPr>
          <w:fldChar w:fldCharType="separate"/>
        </w:r>
        <w:r w:rsidR="00AD3DEF">
          <w:rPr>
            <w:noProof/>
            <w:webHidden/>
          </w:rPr>
          <w:t>4</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191" w:history="1">
        <w:r w:rsidR="00AD3DEF" w:rsidRPr="00BC1AB8">
          <w:rPr>
            <w:rStyle w:val="Lienhypertexte"/>
            <w:noProof/>
          </w:rPr>
          <w:t>article 2 - objet de l’Accord-cadre</w:t>
        </w:r>
        <w:r w:rsidR="00AD3DEF">
          <w:rPr>
            <w:noProof/>
            <w:webHidden/>
          </w:rPr>
          <w:tab/>
        </w:r>
        <w:r w:rsidR="00AD3DEF">
          <w:rPr>
            <w:noProof/>
            <w:webHidden/>
          </w:rPr>
          <w:fldChar w:fldCharType="begin"/>
        </w:r>
        <w:r w:rsidR="00AD3DEF">
          <w:rPr>
            <w:noProof/>
            <w:webHidden/>
          </w:rPr>
          <w:instrText xml:space="preserve"> PAGEREF _Toc491245191 \h </w:instrText>
        </w:r>
        <w:r w:rsidR="00AD3DEF">
          <w:rPr>
            <w:noProof/>
            <w:webHidden/>
          </w:rPr>
        </w:r>
        <w:r w:rsidR="00AD3DEF">
          <w:rPr>
            <w:noProof/>
            <w:webHidden/>
          </w:rPr>
          <w:fldChar w:fldCharType="separate"/>
        </w:r>
        <w:r w:rsidR="00AD3DEF">
          <w:rPr>
            <w:noProof/>
            <w:webHidden/>
          </w:rPr>
          <w:t>4</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192" w:history="1">
        <w:r w:rsidR="00AD3DEF" w:rsidRPr="00BC1AB8">
          <w:rPr>
            <w:rStyle w:val="Lienhypertexte"/>
            <w:noProof/>
          </w:rPr>
          <w:t>article 3 - documents contractuels</w:t>
        </w:r>
        <w:r w:rsidR="00AD3DEF">
          <w:rPr>
            <w:noProof/>
            <w:webHidden/>
          </w:rPr>
          <w:tab/>
        </w:r>
        <w:r w:rsidR="00AD3DEF">
          <w:rPr>
            <w:noProof/>
            <w:webHidden/>
          </w:rPr>
          <w:fldChar w:fldCharType="begin"/>
        </w:r>
        <w:r w:rsidR="00AD3DEF">
          <w:rPr>
            <w:noProof/>
            <w:webHidden/>
          </w:rPr>
          <w:instrText xml:space="preserve"> PAGEREF _Toc491245192 \h </w:instrText>
        </w:r>
        <w:r w:rsidR="00AD3DEF">
          <w:rPr>
            <w:noProof/>
            <w:webHidden/>
          </w:rPr>
        </w:r>
        <w:r w:rsidR="00AD3DEF">
          <w:rPr>
            <w:noProof/>
            <w:webHidden/>
          </w:rPr>
          <w:fldChar w:fldCharType="separate"/>
        </w:r>
        <w:r w:rsidR="00AD3DEF">
          <w:rPr>
            <w:noProof/>
            <w:webHidden/>
          </w:rPr>
          <w:t>4</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193" w:history="1">
        <w:r w:rsidR="00AD3DEF" w:rsidRPr="00BC1AB8">
          <w:rPr>
            <w:rStyle w:val="Lienhypertexte"/>
            <w:noProof/>
          </w:rPr>
          <w:t>article 4 - modification de l’Accord-cadre</w:t>
        </w:r>
        <w:r w:rsidR="00AD3DEF">
          <w:rPr>
            <w:noProof/>
            <w:webHidden/>
          </w:rPr>
          <w:tab/>
        </w:r>
        <w:r w:rsidR="00AD3DEF">
          <w:rPr>
            <w:noProof/>
            <w:webHidden/>
          </w:rPr>
          <w:fldChar w:fldCharType="begin"/>
        </w:r>
        <w:r w:rsidR="00AD3DEF">
          <w:rPr>
            <w:noProof/>
            <w:webHidden/>
          </w:rPr>
          <w:instrText xml:space="preserve"> PAGEREF _Toc491245193 \h </w:instrText>
        </w:r>
        <w:r w:rsidR="00AD3DEF">
          <w:rPr>
            <w:noProof/>
            <w:webHidden/>
          </w:rPr>
        </w:r>
        <w:r w:rsidR="00AD3DEF">
          <w:rPr>
            <w:noProof/>
            <w:webHidden/>
          </w:rPr>
          <w:fldChar w:fldCharType="separate"/>
        </w:r>
        <w:r w:rsidR="00AD3DEF">
          <w:rPr>
            <w:noProof/>
            <w:webHidden/>
          </w:rPr>
          <w:t>4</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194" w:history="1">
        <w:r w:rsidR="00AD3DEF" w:rsidRPr="00BC1AB8">
          <w:rPr>
            <w:rStyle w:val="Lienhypertexte"/>
            <w:noProof/>
          </w:rPr>
          <w:t>article 5 - évolution ou modification pour cause réglementaire, législative ou jurisprudentielle</w:t>
        </w:r>
        <w:r w:rsidR="00AD3DEF">
          <w:rPr>
            <w:noProof/>
            <w:webHidden/>
          </w:rPr>
          <w:tab/>
        </w:r>
        <w:r w:rsidR="00AD3DEF">
          <w:rPr>
            <w:noProof/>
            <w:webHidden/>
          </w:rPr>
          <w:fldChar w:fldCharType="begin"/>
        </w:r>
        <w:r w:rsidR="00AD3DEF">
          <w:rPr>
            <w:noProof/>
            <w:webHidden/>
          </w:rPr>
          <w:instrText xml:space="preserve"> PAGEREF _Toc491245194 \h </w:instrText>
        </w:r>
        <w:r w:rsidR="00AD3DEF">
          <w:rPr>
            <w:noProof/>
            <w:webHidden/>
          </w:rPr>
        </w:r>
        <w:r w:rsidR="00AD3DEF">
          <w:rPr>
            <w:noProof/>
            <w:webHidden/>
          </w:rPr>
          <w:fldChar w:fldCharType="separate"/>
        </w:r>
        <w:r w:rsidR="00AD3DEF">
          <w:rPr>
            <w:noProof/>
            <w:webHidden/>
          </w:rPr>
          <w:t>4</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195" w:history="1">
        <w:r w:rsidR="00AD3DEF" w:rsidRPr="00BC1AB8">
          <w:rPr>
            <w:rStyle w:val="Lienhypertexte"/>
            <w:noProof/>
          </w:rPr>
          <w:t>article 6 - date d'effet et durée de l’Accord-cadre</w:t>
        </w:r>
        <w:r w:rsidR="00AD3DEF">
          <w:rPr>
            <w:noProof/>
            <w:webHidden/>
          </w:rPr>
          <w:tab/>
        </w:r>
        <w:r w:rsidR="00AD3DEF">
          <w:rPr>
            <w:noProof/>
            <w:webHidden/>
          </w:rPr>
          <w:fldChar w:fldCharType="begin"/>
        </w:r>
        <w:r w:rsidR="00AD3DEF">
          <w:rPr>
            <w:noProof/>
            <w:webHidden/>
          </w:rPr>
          <w:instrText xml:space="preserve"> PAGEREF _Toc491245195 \h </w:instrText>
        </w:r>
        <w:r w:rsidR="00AD3DEF">
          <w:rPr>
            <w:noProof/>
            <w:webHidden/>
          </w:rPr>
        </w:r>
        <w:r w:rsidR="00AD3DEF">
          <w:rPr>
            <w:noProof/>
            <w:webHidden/>
          </w:rPr>
          <w:fldChar w:fldCharType="separate"/>
        </w:r>
        <w:r w:rsidR="00AD3DEF">
          <w:rPr>
            <w:noProof/>
            <w:webHidden/>
          </w:rPr>
          <w:t>5</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196" w:history="1">
        <w:r w:rsidR="00AD3DEF" w:rsidRPr="00BC1AB8">
          <w:rPr>
            <w:rStyle w:val="Lienhypertexte"/>
            <w:noProof/>
          </w:rPr>
          <w:t>article 7 - prix</w:t>
        </w:r>
        <w:r w:rsidR="00AD3DEF">
          <w:rPr>
            <w:noProof/>
            <w:webHidden/>
          </w:rPr>
          <w:tab/>
        </w:r>
        <w:r w:rsidR="00AD3DEF">
          <w:rPr>
            <w:noProof/>
            <w:webHidden/>
          </w:rPr>
          <w:fldChar w:fldCharType="begin"/>
        </w:r>
        <w:r w:rsidR="00AD3DEF">
          <w:rPr>
            <w:noProof/>
            <w:webHidden/>
          </w:rPr>
          <w:instrText xml:space="preserve"> PAGEREF _Toc491245196 \h </w:instrText>
        </w:r>
        <w:r w:rsidR="00AD3DEF">
          <w:rPr>
            <w:noProof/>
            <w:webHidden/>
          </w:rPr>
        </w:r>
        <w:r w:rsidR="00AD3DEF">
          <w:rPr>
            <w:noProof/>
            <w:webHidden/>
          </w:rPr>
          <w:fldChar w:fldCharType="separate"/>
        </w:r>
        <w:r w:rsidR="00AD3DEF">
          <w:rPr>
            <w:noProof/>
            <w:webHidden/>
          </w:rPr>
          <w:t>5</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197" w:history="1">
        <w:r w:rsidR="00AD3DEF" w:rsidRPr="00BC1AB8">
          <w:rPr>
            <w:rStyle w:val="Lienhypertexte"/>
            <w:noProof/>
          </w:rPr>
          <w:t>article 8 - facturation et paiement</w:t>
        </w:r>
        <w:r w:rsidR="00AD3DEF">
          <w:rPr>
            <w:noProof/>
            <w:webHidden/>
          </w:rPr>
          <w:tab/>
        </w:r>
        <w:r w:rsidR="00AD3DEF">
          <w:rPr>
            <w:noProof/>
            <w:webHidden/>
          </w:rPr>
          <w:fldChar w:fldCharType="begin"/>
        </w:r>
        <w:r w:rsidR="00AD3DEF">
          <w:rPr>
            <w:noProof/>
            <w:webHidden/>
          </w:rPr>
          <w:instrText xml:space="preserve"> PAGEREF _Toc491245197 \h </w:instrText>
        </w:r>
        <w:r w:rsidR="00AD3DEF">
          <w:rPr>
            <w:noProof/>
            <w:webHidden/>
          </w:rPr>
        </w:r>
        <w:r w:rsidR="00AD3DEF">
          <w:rPr>
            <w:noProof/>
            <w:webHidden/>
          </w:rPr>
          <w:fldChar w:fldCharType="separate"/>
        </w:r>
        <w:r w:rsidR="00AD3DEF">
          <w:rPr>
            <w:noProof/>
            <w:webHidden/>
          </w:rPr>
          <w:t>5</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198" w:history="1">
        <w:r w:rsidR="00AD3DEF" w:rsidRPr="00BC1AB8">
          <w:rPr>
            <w:rStyle w:val="Lienhypertexte"/>
            <w:noProof/>
          </w:rPr>
          <w:t>8.1 principes</w:t>
        </w:r>
        <w:r w:rsidR="00AD3DEF">
          <w:rPr>
            <w:noProof/>
            <w:webHidden/>
          </w:rPr>
          <w:tab/>
        </w:r>
        <w:r w:rsidR="00AD3DEF">
          <w:rPr>
            <w:noProof/>
            <w:webHidden/>
          </w:rPr>
          <w:fldChar w:fldCharType="begin"/>
        </w:r>
        <w:r w:rsidR="00AD3DEF">
          <w:rPr>
            <w:noProof/>
            <w:webHidden/>
          </w:rPr>
          <w:instrText xml:space="preserve"> PAGEREF _Toc491245198 \h </w:instrText>
        </w:r>
        <w:r w:rsidR="00AD3DEF">
          <w:rPr>
            <w:noProof/>
            <w:webHidden/>
          </w:rPr>
        </w:r>
        <w:r w:rsidR="00AD3DEF">
          <w:rPr>
            <w:noProof/>
            <w:webHidden/>
          </w:rPr>
          <w:fldChar w:fldCharType="separate"/>
        </w:r>
        <w:r w:rsidR="00AD3DEF">
          <w:rPr>
            <w:noProof/>
            <w:webHidden/>
          </w:rPr>
          <w:t>5</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199" w:history="1">
        <w:r w:rsidR="00AD3DEF" w:rsidRPr="00BC1AB8">
          <w:rPr>
            <w:rStyle w:val="Lienhypertexte"/>
            <w:noProof/>
          </w:rPr>
          <w:t>8.2 principes de paiement des factures</w:t>
        </w:r>
        <w:r w:rsidR="00AD3DEF">
          <w:rPr>
            <w:noProof/>
            <w:webHidden/>
          </w:rPr>
          <w:tab/>
        </w:r>
        <w:r w:rsidR="00AD3DEF">
          <w:rPr>
            <w:noProof/>
            <w:webHidden/>
          </w:rPr>
          <w:fldChar w:fldCharType="begin"/>
        </w:r>
        <w:r w:rsidR="00AD3DEF">
          <w:rPr>
            <w:noProof/>
            <w:webHidden/>
          </w:rPr>
          <w:instrText xml:space="preserve"> PAGEREF _Toc491245199 \h </w:instrText>
        </w:r>
        <w:r w:rsidR="00AD3DEF">
          <w:rPr>
            <w:noProof/>
            <w:webHidden/>
          </w:rPr>
        </w:r>
        <w:r w:rsidR="00AD3DEF">
          <w:rPr>
            <w:noProof/>
            <w:webHidden/>
          </w:rPr>
          <w:fldChar w:fldCharType="separate"/>
        </w:r>
        <w:r w:rsidR="00AD3DEF">
          <w:rPr>
            <w:noProof/>
            <w:webHidden/>
          </w:rPr>
          <w:t>5</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00" w:history="1">
        <w:r w:rsidR="00AD3DEF" w:rsidRPr="00BC1AB8">
          <w:rPr>
            <w:rStyle w:val="Lienhypertexte"/>
            <w:noProof/>
          </w:rPr>
          <w:t>8.3 moyens de paiement</w:t>
        </w:r>
        <w:r w:rsidR="00AD3DEF">
          <w:rPr>
            <w:noProof/>
            <w:webHidden/>
          </w:rPr>
          <w:tab/>
        </w:r>
        <w:r w:rsidR="00AD3DEF">
          <w:rPr>
            <w:noProof/>
            <w:webHidden/>
          </w:rPr>
          <w:fldChar w:fldCharType="begin"/>
        </w:r>
        <w:r w:rsidR="00AD3DEF">
          <w:rPr>
            <w:noProof/>
            <w:webHidden/>
          </w:rPr>
          <w:instrText xml:space="preserve"> PAGEREF _Toc491245200 \h </w:instrText>
        </w:r>
        <w:r w:rsidR="00AD3DEF">
          <w:rPr>
            <w:noProof/>
            <w:webHidden/>
          </w:rPr>
        </w:r>
        <w:r w:rsidR="00AD3DEF">
          <w:rPr>
            <w:noProof/>
            <w:webHidden/>
          </w:rPr>
          <w:fldChar w:fldCharType="separate"/>
        </w:r>
        <w:r w:rsidR="00AD3DEF">
          <w:rPr>
            <w:noProof/>
            <w:webHidden/>
          </w:rPr>
          <w:t>5</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01" w:history="1">
        <w:r w:rsidR="00AD3DEF" w:rsidRPr="00BC1AB8">
          <w:rPr>
            <w:rStyle w:val="Lienhypertexte"/>
            <w:noProof/>
          </w:rPr>
          <w:t>8.4 réclamations sur factures</w:t>
        </w:r>
        <w:r w:rsidR="00AD3DEF">
          <w:rPr>
            <w:noProof/>
            <w:webHidden/>
          </w:rPr>
          <w:tab/>
        </w:r>
        <w:r w:rsidR="00AD3DEF">
          <w:rPr>
            <w:noProof/>
            <w:webHidden/>
          </w:rPr>
          <w:fldChar w:fldCharType="begin"/>
        </w:r>
        <w:r w:rsidR="00AD3DEF">
          <w:rPr>
            <w:noProof/>
            <w:webHidden/>
          </w:rPr>
          <w:instrText xml:space="preserve"> PAGEREF _Toc491245201 \h </w:instrText>
        </w:r>
        <w:r w:rsidR="00AD3DEF">
          <w:rPr>
            <w:noProof/>
            <w:webHidden/>
          </w:rPr>
        </w:r>
        <w:r w:rsidR="00AD3DEF">
          <w:rPr>
            <w:noProof/>
            <w:webHidden/>
          </w:rPr>
          <w:fldChar w:fldCharType="separate"/>
        </w:r>
        <w:r w:rsidR="00AD3DEF">
          <w:rPr>
            <w:noProof/>
            <w:webHidden/>
          </w:rPr>
          <w:t>6</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02" w:history="1">
        <w:r w:rsidR="00AD3DEF" w:rsidRPr="00BC1AB8">
          <w:rPr>
            <w:rStyle w:val="Lienhypertexte"/>
            <w:noProof/>
          </w:rPr>
          <w:t>8.5 conséquences du défaut de paiement des factures</w:t>
        </w:r>
        <w:r w:rsidR="00AD3DEF">
          <w:rPr>
            <w:noProof/>
            <w:webHidden/>
          </w:rPr>
          <w:tab/>
        </w:r>
        <w:r w:rsidR="00AD3DEF">
          <w:rPr>
            <w:noProof/>
            <w:webHidden/>
          </w:rPr>
          <w:fldChar w:fldCharType="begin"/>
        </w:r>
        <w:r w:rsidR="00AD3DEF">
          <w:rPr>
            <w:noProof/>
            <w:webHidden/>
          </w:rPr>
          <w:instrText xml:space="preserve"> PAGEREF _Toc491245202 \h </w:instrText>
        </w:r>
        <w:r w:rsidR="00AD3DEF">
          <w:rPr>
            <w:noProof/>
            <w:webHidden/>
          </w:rPr>
        </w:r>
        <w:r w:rsidR="00AD3DEF">
          <w:rPr>
            <w:noProof/>
            <w:webHidden/>
          </w:rPr>
          <w:fldChar w:fldCharType="separate"/>
        </w:r>
        <w:r w:rsidR="00AD3DEF">
          <w:rPr>
            <w:noProof/>
            <w:webHidden/>
          </w:rPr>
          <w:t>6</w:t>
        </w:r>
        <w:r w:rsidR="00AD3DEF">
          <w:rPr>
            <w:noProof/>
            <w:webHidden/>
          </w:rPr>
          <w:fldChar w:fldCharType="end"/>
        </w:r>
      </w:hyperlink>
    </w:p>
    <w:p w:rsidR="00AD3DEF" w:rsidRDefault="00D67FB6">
      <w:pPr>
        <w:pStyle w:val="TM3"/>
        <w:tabs>
          <w:tab w:val="right" w:leader="dot" w:pos="9854"/>
        </w:tabs>
        <w:rPr>
          <w:rFonts w:asciiTheme="minorHAnsi" w:eastAsiaTheme="minorEastAsia" w:hAnsiTheme="minorHAnsi" w:cstheme="minorBidi"/>
          <w:noProof/>
          <w:sz w:val="22"/>
          <w:szCs w:val="22"/>
        </w:rPr>
      </w:pPr>
      <w:hyperlink w:anchor="_Toc491245203" w:history="1">
        <w:r w:rsidR="00AD3DEF" w:rsidRPr="00BC1AB8">
          <w:rPr>
            <w:rStyle w:val="Lienhypertexte"/>
            <w:noProof/>
          </w:rPr>
          <w:t>8.5.1 principe</w:t>
        </w:r>
        <w:r w:rsidR="00AD3DEF">
          <w:rPr>
            <w:noProof/>
            <w:webHidden/>
          </w:rPr>
          <w:tab/>
        </w:r>
        <w:r w:rsidR="00AD3DEF">
          <w:rPr>
            <w:noProof/>
            <w:webHidden/>
          </w:rPr>
          <w:fldChar w:fldCharType="begin"/>
        </w:r>
        <w:r w:rsidR="00AD3DEF">
          <w:rPr>
            <w:noProof/>
            <w:webHidden/>
          </w:rPr>
          <w:instrText xml:space="preserve"> PAGEREF _Toc491245203 \h </w:instrText>
        </w:r>
        <w:r w:rsidR="00AD3DEF">
          <w:rPr>
            <w:noProof/>
            <w:webHidden/>
          </w:rPr>
        </w:r>
        <w:r w:rsidR="00AD3DEF">
          <w:rPr>
            <w:noProof/>
            <w:webHidden/>
          </w:rPr>
          <w:fldChar w:fldCharType="separate"/>
        </w:r>
        <w:r w:rsidR="00AD3DEF">
          <w:rPr>
            <w:noProof/>
            <w:webHidden/>
          </w:rPr>
          <w:t>6</w:t>
        </w:r>
        <w:r w:rsidR="00AD3DEF">
          <w:rPr>
            <w:noProof/>
            <w:webHidden/>
          </w:rPr>
          <w:fldChar w:fldCharType="end"/>
        </w:r>
      </w:hyperlink>
    </w:p>
    <w:p w:rsidR="00AD3DEF" w:rsidRDefault="00D67FB6">
      <w:pPr>
        <w:pStyle w:val="TM3"/>
        <w:tabs>
          <w:tab w:val="right" w:leader="dot" w:pos="9854"/>
        </w:tabs>
        <w:rPr>
          <w:rFonts w:asciiTheme="minorHAnsi" w:eastAsiaTheme="minorEastAsia" w:hAnsiTheme="minorHAnsi" w:cstheme="minorBidi"/>
          <w:noProof/>
          <w:sz w:val="22"/>
          <w:szCs w:val="22"/>
        </w:rPr>
      </w:pPr>
      <w:hyperlink w:anchor="_Toc491245204" w:history="1">
        <w:r w:rsidR="00AD3DEF" w:rsidRPr="00BC1AB8">
          <w:rPr>
            <w:rStyle w:val="Lienhypertexte"/>
            <w:noProof/>
          </w:rPr>
          <w:t>8.5.2 pénalités et frais de recouvrement en cas de retard de paiement</w:t>
        </w:r>
        <w:r w:rsidR="00AD3DEF">
          <w:rPr>
            <w:noProof/>
            <w:webHidden/>
          </w:rPr>
          <w:tab/>
        </w:r>
        <w:r w:rsidR="00AD3DEF">
          <w:rPr>
            <w:noProof/>
            <w:webHidden/>
          </w:rPr>
          <w:fldChar w:fldCharType="begin"/>
        </w:r>
        <w:r w:rsidR="00AD3DEF">
          <w:rPr>
            <w:noProof/>
            <w:webHidden/>
          </w:rPr>
          <w:instrText xml:space="preserve"> PAGEREF _Toc491245204 \h </w:instrText>
        </w:r>
        <w:r w:rsidR="00AD3DEF">
          <w:rPr>
            <w:noProof/>
            <w:webHidden/>
          </w:rPr>
        </w:r>
        <w:r w:rsidR="00AD3DEF">
          <w:rPr>
            <w:noProof/>
            <w:webHidden/>
          </w:rPr>
          <w:fldChar w:fldCharType="separate"/>
        </w:r>
        <w:r w:rsidR="00AD3DEF">
          <w:rPr>
            <w:noProof/>
            <w:webHidden/>
          </w:rPr>
          <w:t>6</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05" w:history="1">
        <w:r w:rsidR="00AD3DEF" w:rsidRPr="00BC1AB8">
          <w:rPr>
            <w:rStyle w:val="Lienhypertexte"/>
            <w:noProof/>
          </w:rPr>
          <w:t>article 9 - fiscalité</w:t>
        </w:r>
        <w:r w:rsidR="00AD3DEF">
          <w:rPr>
            <w:noProof/>
            <w:webHidden/>
          </w:rPr>
          <w:tab/>
        </w:r>
        <w:r w:rsidR="00AD3DEF">
          <w:rPr>
            <w:noProof/>
            <w:webHidden/>
          </w:rPr>
          <w:fldChar w:fldCharType="begin"/>
        </w:r>
        <w:r w:rsidR="00AD3DEF">
          <w:rPr>
            <w:noProof/>
            <w:webHidden/>
          </w:rPr>
          <w:instrText xml:space="preserve"> PAGEREF _Toc491245205 \h </w:instrText>
        </w:r>
        <w:r w:rsidR="00AD3DEF">
          <w:rPr>
            <w:noProof/>
            <w:webHidden/>
          </w:rPr>
        </w:r>
        <w:r w:rsidR="00AD3DEF">
          <w:rPr>
            <w:noProof/>
            <w:webHidden/>
          </w:rPr>
          <w:fldChar w:fldCharType="separate"/>
        </w:r>
        <w:r w:rsidR="00AD3DEF">
          <w:rPr>
            <w:noProof/>
            <w:webHidden/>
          </w:rPr>
          <w:t>7</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06" w:history="1">
        <w:r w:rsidR="00AD3DEF" w:rsidRPr="00BC1AB8">
          <w:rPr>
            <w:rStyle w:val="Lienhypertexte"/>
            <w:noProof/>
          </w:rPr>
          <w:t>article 10 - garanties financières</w:t>
        </w:r>
        <w:r w:rsidR="00AD3DEF">
          <w:rPr>
            <w:noProof/>
            <w:webHidden/>
          </w:rPr>
          <w:tab/>
        </w:r>
        <w:r w:rsidR="00AD3DEF">
          <w:rPr>
            <w:noProof/>
            <w:webHidden/>
          </w:rPr>
          <w:fldChar w:fldCharType="begin"/>
        </w:r>
        <w:r w:rsidR="00AD3DEF">
          <w:rPr>
            <w:noProof/>
            <w:webHidden/>
          </w:rPr>
          <w:instrText xml:space="preserve"> PAGEREF _Toc491245206 \h </w:instrText>
        </w:r>
        <w:r w:rsidR="00AD3DEF">
          <w:rPr>
            <w:noProof/>
            <w:webHidden/>
          </w:rPr>
        </w:r>
        <w:r w:rsidR="00AD3DEF">
          <w:rPr>
            <w:noProof/>
            <w:webHidden/>
          </w:rPr>
          <w:fldChar w:fldCharType="separate"/>
        </w:r>
        <w:r w:rsidR="00AD3DEF">
          <w:rPr>
            <w:noProof/>
            <w:webHidden/>
          </w:rPr>
          <w:t>7</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07" w:history="1">
        <w:r w:rsidR="00AD3DEF" w:rsidRPr="00BC1AB8">
          <w:rPr>
            <w:rStyle w:val="Lienhypertexte"/>
            <w:noProof/>
          </w:rPr>
          <w:t>10.1 types et rang de garanties financières – modalités de calcul et procédure</w:t>
        </w:r>
        <w:r w:rsidR="00AD3DEF">
          <w:rPr>
            <w:noProof/>
            <w:webHidden/>
          </w:rPr>
          <w:tab/>
        </w:r>
        <w:r w:rsidR="00AD3DEF">
          <w:rPr>
            <w:noProof/>
            <w:webHidden/>
          </w:rPr>
          <w:fldChar w:fldCharType="begin"/>
        </w:r>
        <w:r w:rsidR="00AD3DEF">
          <w:rPr>
            <w:noProof/>
            <w:webHidden/>
          </w:rPr>
          <w:instrText xml:space="preserve"> PAGEREF _Toc491245207 \h </w:instrText>
        </w:r>
        <w:r w:rsidR="00AD3DEF">
          <w:rPr>
            <w:noProof/>
            <w:webHidden/>
          </w:rPr>
        </w:r>
        <w:r w:rsidR="00AD3DEF">
          <w:rPr>
            <w:noProof/>
            <w:webHidden/>
          </w:rPr>
          <w:fldChar w:fldCharType="separate"/>
        </w:r>
        <w:r w:rsidR="00AD3DEF">
          <w:rPr>
            <w:noProof/>
            <w:webHidden/>
          </w:rPr>
          <w:t>7</w:t>
        </w:r>
        <w:r w:rsidR="00AD3DEF">
          <w:rPr>
            <w:noProof/>
            <w:webHidden/>
          </w:rPr>
          <w:fldChar w:fldCharType="end"/>
        </w:r>
      </w:hyperlink>
    </w:p>
    <w:p w:rsidR="00AD3DEF" w:rsidRDefault="00D67FB6">
      <w:pPr>
        <w:pStyle w:val="TM3"/>
        <w:tabs>
          <w:tab w:val="right" w:leader="dot" w:pos="9854"/>
        </w:tabs>
        <w:rPr>
          <w:rFonts w:asciiTheme="minorHAnsi" w:eastAsiaTheme="minorEastAsia" w:hAnsiTheme="minorHAnsi" w:cstheme="minorBidi"/>
          <w:noProof/>
          <w:sz w:val="22"/>
          <w:szCs w:val="22"/>
        </w:rPr>
      </w:pPr>
      <w:hyperlink w:anchor="_Toc491245208" w:history="1">
        <w:r w:rsidR="00AD3DEF" w:rsidRPr="00BC1AB8">
          <w:rPr>
            <w:rStyle w:val="Lienhypertexte"/>
            <w:noProof/>
          </w:rPr>
          <w:t>10.1.1 types et rang de garanties financières</w:t>
        </w:r>
        <w:r w:rsidR="00AD3DEF">
          <w:rPr>
            <w:noProof/>
            <w:webHidden/>
          </w:rPr>
          <w:tab/>
        </w:r>
        <w:r w:rsidR="00AD3DEF">
          <w:rPr>
            <w:noProof/>
            <w:webHidden/>
          </w:rPr>
          <w:fldChar w:fldCharType="begin"/>
        </w:r>
        <w:r w:rsidR="00AD3DEF">
          <w:rPr>
            <w:noProof/>
            <w:webHidden/>
          </w:rPr>
          <w:instrText xml:space="preserve"> PAGEREF _Toc491245208 \h </w:instrText>
        </w:r>
        <w:r w:rsidR="00AD3DEF">
          <w:rPr>
            <w:noProof/>
            <w:webHidden/>
          </w:rPr>
        </w:r>
        <w:r w:rsidR="00AD3DEF">
          <w:rPr>
            <w:noProof/>
            <w:webHidden/>
          </w:rPr>
          <w:fldChar w:fldCharType="separate"/>
        </w:r>
        <w:r w:rsidR="00AD3DEF">
          <w:rPr>
            <w:noProof/>
            <w:webHidden/>
          </w:rPr>
          <w:t>7</w:t>
        </w:r>
        <w:r w:rsidR="00AD3DEF">
          <w:rPr>
            <w:noProof/>
            <w:webHidden/>
          </w:rPr>
          <w:fldChar w:fldCharType="end"/>
        </w:r>
      </w:hyperlink>
    </w:p>
    <w:p w:rsidR="00AD3DEF" w:rsidRDefault="00D67FB6">
      <w:pPr>
        <w:pStyle w:val="TM3"/>
        <w:tabs>
          <w:tab w:val="right" w:leader="dot" w:pos="9854"/>
        </w:tabs>
        <w:rPr>
          <w:rFonts w:asciiTheme="minorHAnsi" w:eastAsiaTheme="minorEastAsia" w:hAnsiTheme="minorHAnsi" w:cstheme="minorBidi"/>
          <w:noProof/>
          <w:sz w:val="22"/>
          <w:szCs w:val="22"/>
        </w:rPr>
      </w:pPr>
      <w:hyperlink w:anchor="_Toc491245209" w:history="1">
        <w:r w:rsidR="00AD3DEF" w:rsidRPr="00BC1AB8">
          <w:rPr>
            <w:rStyle w:val="Lienhypertexte"/>
            <w:noProof/>
          </w:rPr>
          <w:t>10.1.2 modalités de calcul et procédure</w:t>
        </w:r>
        <w:r w:rsidR="00AD3DEF">
          <w:rPr>
            <w:noProof/>
            <w:webHidden/>
          </w:rPr>
          <w:tab/>
        </w:r>
        <w:r w:rsidR="00AD3DEF">
          <w:rPr>
            <w:noProof/>
            <w:webHidden/>
          </w:rPr>
          <w:fldChar w:fldCharType="begin"/>
        </w:r>
        <w:r w:rsidR="00AD3DEF">
          <w:rPr>
            <w:noProof/>
            <w:webHidden/>
          </w:rPr>
          <w:instrText xml:space="preserve"> PAGEREF _Toc491245209 \h </w:instrText>
        </w:r>
        <w:r w:rsidR="00AD3DEF">
          <w:rPr>
            <w:noProof/>
            <w:webHidden/>
          </w:rPr>
        </w:r>
        <w:r w:rsidR="00AD3DEF">
          <w:rPr>
            <w:noProof/>
            <w:webHidden/>
          </w:rPr>
          <w:fldChar w:fldCharType="separate"/>
        </w:r>
        <w:r w:rsidR="00AD3DEF">
          <w:rPr>
            <w:noProof/>
            <w:webHidden/>
          </w:rPr>
          <w:t>8</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10" w:history="1">
        <w:r w:rsidR="00AD3DEF" w:rsidRPr="00BC1AB8">
          <w:rPr>
            <w:rStyle w:val="Lienhypertexte"/>
            <w:noProof/>
          </w:rPr>
          <w:t>10.2 aménagements du type de garantie financière applicables</w:t>
        </w:r>
        <w:r w:rsidR="00AD3DEF">
          <w:rPr>
            <w:noProof/>
            <w:webHidden/>
          </w:rPr>
          <w:tab/>
        </w:r>
        <w:r w:rsidR="00AD3DEF">
          <w:rPr>
            <w:noProof/>
            <w:webHidden/>
          </w:rPr>
          <w:fldChar w:fldCharType="begin"/>
        </w:r>
        <w:r w:rsidR="00AD3DEF">
          <w:rPr>
            <w:noProof/>
            <w:webHidden/>
          </w:rPr>
          <w:instrText xml:space="preserve"> PAGEREF _Toc491245210 \h </w:instrText>
        </w:r>
        <w:r w:rsidR="00AD3DEF">
          <w:rPr>
            <w:noProof/>
            <w:webHidden/>
          </w:rPr>
        </w:r>
        <w:r w:rsidR="00AD3DEF">
          <w:rPr>
            <w:noProof/>
            <w:webHidden/>
          </w:rPr>
          <w:fldChar w:fldCharType="separate"/>
        </w:r>
        <w:r w:rsidR="00AD3DEF">
          <w:rPr>
            <w:noProof/>
            <w:webHidden/>
          </w:rPr>
          <w:t>8</w:t>
        </w:r>
        <w:r w:rsidR="00AD3DEF">
          <w:rPr>
            <w:noProof/>
            <w:webHidden/>
          </w:rPr>
          <w:fldChar w:fldCharType="end"/>
        </w:r>
      </w:hyperlink>
    </w:p>
    <w:p w:rsidR="00AD3DEF" w:rsidRDefault="00D67FB6">
      <w:pPr>
        <w:pStyle w:val="TM3"/>
        <w:tabs>
          <w:tab w:val="right" w:leader="dot" w:pos="9854"/>
        </w:tabs>
        <w:rPr>
          <w:rFonts w:asciiTheme="minorHAnsi" w:eastAsiaTheme="minorEastAsia" w:hAnsiTheme="minorHAnsi" w:cstheme="minorBidi"/>
          <w:noProof/>
          <w:sz w:val="22"/>
          <w:szCs w:val="22"/>
        </w:rPr>
      </w:pPr>
      <w:hyperlink w:anchor="_Toc491245211" w:history="1">
        <w:r w:rsidR="00AD3DEF" w:rsidRPr="00BC1AB8">
          <w:rPr>
            <w:rStyle w:val="Lienhypertexte"/>
            <w:noProof/>
          </w:rPr>
          <w:t>10.2.1 dépôt de garantie provisoire</w:t>
        </w:r>
        <w:r w:rsidR="00AD3DEF">
          <w:rPr>
            <w:noProof/>
            <w:webHidden/>
          </w:rPr>
          <w:tab/>
        </w:r>
        <w:r w:rsidR="00AD3DEF">
          <w:rPr>
            <w:noProof/>
            <w:webHidden/>
          </w:rPr>
          <w:fldChar w:fldCharType="begin"/>
        </w:r>
        <w:r w:rsidR="00AD3DEF">
          <w:rPr>
            <w:noProof/>
            <w:webHidden/>
          </w:rPr>
          <w:instrText xml:space="preserve"> PAGEREF _Toc491245211 \h </w:instrText>
        </w:r>
        <w:r w:rsidR="00AD3DEF">
          <w:rPr>
            <w:noProof/>
            <w:webHidden/>
          </w:rPr>
        </w:r>
        <w:r w:rsidR="00AD3DEF">
          <w:rPr>
            <w:noProof/>
            <w:webHidden/>
          </w:rPr>
          <w:fldChar w:fldCharType="separate"/>
        </w:r>
        <w:r w:rsidR="00AD3DEF">
          <w:rPr>
            <w:noProof/>
            <w:webHidden/>
          </w:rPr>
          <w:t>8</w:t>
        </w:r>
        <w:r w:rsidR="00AD3DEF">
          <w:rPr>
            <w:noProof/>
            <w:webHidden/>
          </w:rPr>
          <w:fldChar w:fldCharType="end"/>
        </w:r>
      </w:hyperlink>
    </w:p>
    <w:p w:rsidR="00AD3DEF" w:rsidRDefault="00D67FB6">
      <w:pPr>
        <w:pStyle w:val="TM3"/>
        <w:tabs>
          <w:tab w:val="right" w:leader="dot" w:pos="9854"/>
        </w:tabs>
        <w:rPr>
          <w:rFonts w:asciiTheme="minorHAnsi" w:eastAsiaTheme="minorEastAsia" w:hAnsiTheme="minorHAnsi" w:cstheme="minorBidi"/>
          <w:noProof/>
          <w:sz w:val="22"/>
          <w:szCs w:val="22"/>
        </w:rPr>
      </w:pPr>
      <w:hyperlink w:anchor="_Toc491245212" w:history="1">
        <w:r w:rsidR="00AD3DEF" w:rsidRPr="00BC1AB8">
          <w:rPr>
            <w:rStyle w:val="Lienhypertexte"/>
            <w:noProof/>
          </w:rPr>
          <w:t>10.2.2 substitution de garantie financière</w:t>
        </w:r>
        <w:r w:rsidR="00AD3DEF">
          <w:rPr>
            <w:noProof/>
            <w:webHidden/>
          </w:rPr>
          <w:tab/>
        </w:r>
        <w:r w:rsidR="00AD3DEF">
          <w:rPr>
            <w:noProof/>
            <w:webHidden/>
          </w:rPr>
          <w:fldChar w:fldCharType="begin"/>
        </w:r>
        <w:r w:rsidR="00AD3DEF">
          <w:rPr>
            <w:noProof/>
            <w:webHidden/>
          </w:rPr>
          <w:instrText xml:space="preserve"> PAGEREF _Toc491245212 \h </w:instrText>
        </w:r>
        <w:r w:rsidR="00AD3DEF">
          <w:rPr>
            <w:noProof/>
            <w:webHidden/>
          </w:rPr>
        </w:r>
        <w:r w:rsidR="00AD3DEF">
          <w:rPr>
            <w:noProof/>
            <w:webHidden/>
          </w:rPr>
          <w:fldChar w:fldCharType="separate"/>
        </w:r>
        <w:r w:rsidR="00AD3DEF">
          <w:rPr>
            <w:noProof/>
            <w:webHidden/>
          </w:rPr>
          <w:t>9</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13" w:history="1">
        <w:r w:rsidR="00AD3DEF" w:rsidRPr="00BC1AB8">
          <w:rPr>
            <w:rStyle w:val="Lienhypertexte"/>
            <w:noProof/>
          </w:rPr>
          <w:t>10.3 évolution de la situation globale de l’Opérateur</w:t>
        </w:r>
        <w:r w:rsidR="00AD3DEF">
          <w:rPr>
            <w:noProof/>
            <w:webHidden/>
          </w:rPr>
          <w:tab/>
        </w:r>
        <w:r w:rsidR="00AD3DEF">
          <w:rPr>
            <w:noProof/>
            <w:webHidden/>
          </w:rPr>
          <w:fldChar w:fldCharType="begin"/>
        </w:r>
        <w:r w:rsidR="00AD3DEF">
          <w:rPr>
            <w:noProof/>
            <w:webHidden/>
          </w:rPr>
          <w:instrText xml:space="preserve"> PAGEREF _Toc491245213 \h </w:instrText>
        </w:r>
        <w:r w:rsidR="00AD3DEF">
          <w:rPr>
            <w:noProof/>
            <w:webHidden/>
          </w:rPr>
        </w:r>
        <w:r w:rsidR="00AD3DEF">
          <w:rPr>
            <w:noProof/>
            <w:webHidden/>
          </w:rPr>
          <w:fldChar w:fldCharType="separate"/>
        </w:r>
        <w:r w:rsidR="00AD3DEF">
          <w:rPr>
            <w:noProof/>
            <w:webHidden/>
          </w:rPr>
          <w:t>9</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14" w:history="1">
        <w:r w:rsidR="00AD3DEF" w:rsidRPr="00BC1AB8">
          <w:rPr>
            <w:rStyle w:val="Lienhypertexte"/>
            <w:noProof/>
          </w:rPr>
          <w:t>10.4 conséquences de la non fourniture de la garantie financière demandée</w:t>
        </w:r>
        <w:r w:rsidR="00AD3DEF">
          <w:rPr>
            <w:noProof/>
            <w:webHidden/>
          </w:rPr>
          <w:tab/>
        </w:r>
        <w:r w:rsidR="00AD3DEF">
          <w:rPr>
            <w:noProof/>
            <w:webHidden/>
          </w:rPr>
          <w:fldChar w:fldCharType="begin"/>
        </w:r>
        <w:r w:rsidR="00AD3DEF">
          <w:rPr>
            <w:noProof/>
            <w:webHidden/>
          </w:rPr>
          <w:instrText xml:space="preserve"> PAGEREF _Toc491245214 \h </w:instrText>
        </w:r>
        <w:r w:rsidR="00AD3DEF">
          <w:rPr>
            <w:noProof/>
            <w:webHidden/>
          </w:rPr>
        </w:r>
        <w:r w:rsidR="00AD3DEF">
          <w:rPr>
            <w:noProof/>
            <w:webHidden/>
          </w:rPr>
          <w:fldChar w:fldCharType="separate"/>
        </w:r>
        <w:r w:rsidR="00AD3DEF">
          <w:rPr>
            <w:noProof/>
            <w:webHidden/>
          </w:rPr>
          <w:t>9</w:t>
        </w:r>
        <w:r w:rsidR="00AD3DEF">
          <w:rPr>
            <w:noProof/>
            <w:webHidden/>
          </w:rPr>
          <w:fldChar w:fldCharType="end"/>
        </w:r>
      </w:hyperlink>
    </w:p>
    <w:p w:rsidR="00AD3DEF" w:rsidRDefault="00D67FB6">
      <w:pPr>
        <w:pStyle w:val="TM3"/>
        <w:tabs>
          <w:tab w:val="right" w:leader="dot" w:pos="9854"/>
        </w:tabs>
        <w:rPr>
          <w:rFonts w:asciiTheme="minorHAnsi" w:eastAsiaTheme="minorEastAsia" w:hAnsiTheme="minorHAnsi" w:cstheme="minorBidi"/>
          <w:noProof/>
          <w:sz w:val="22"/>
          <w:szCs w:val="22"/>
        </w:rPr>
      </w:pPr>
      <w:hyperlink w:anchor="_Toc491245215" w:history="1">
        <w:r w:rsidR="00AD3DEF" w:rsidRPr="00BC1AB8">
          <w:rPr>
            <w:rStyle w:val="Lienhypertexte"/>
            <w:noProof/>
          </w:rPr>
          <w:t>10.4.1 à la signature d’un Contrat</w:t>
        </w:r>
        <w:r w:rsidR="00AD3DEF">
          <w:rPr>
            <w:noProof/>
            <w:webHidden/>
          </w:rPr>
          <w:tab/>
        </w:r>
        <w:r w:rsidR="00AD3DEF">
          <w:rPr>
            <w:noProof/>
            <w:webHidden/>
          </w:rPr>
          <w:fldChar w:fldCharType="begin"/>
        </w:r>
        <w:r w:rsidR="00AD3DEF">
          <w:rPr>
            <w:noProof/>
            <w:webHidden/>
          </w:rPr>
          <w:instrText xml:space="preserve"> PAGEREF _Toc491245215 \h </w:instrText>
        </w:r>
        <w:r w:rsidR="00AD3DEF">
          <w:rPr>
            <w:noProof/>
            <w:webHidden/>
          </w:rPr>
        </w:r>
        <w:r w:rsidR="00AD3DEF">
          <w:rPr>
            <w:noProof/>
            <w:webHidden/>
          </w:rPr>
          <w:fldChar w:fldCharType="separate"/>
        </w:r>
        <w:r w:rsidR="00AD3DEF">
          <w:rPr>
            <w:noProof/>
            <w:webHidden/>
          </w:rPr>
          <w:t>9</w:t>
        </w:r>
        <w:r w:rsidR="00AD3DEF">
          <w:rPr>
            <w:noProof/>
            <w:webHidden/>
          </w:rPr>
          <w:fldChar w:fldCharType="end"/>
        </w:r>
      </w:hyperlink>
    </w:p>
    <w:p w:rsidR="00AD3DEF" w:rsidRDefault="00D67FB6">
      <w:pPr>
        <w:pStyle w:val="TM3"/>
        <w:tabs>
          <w:tab w:val="right" w:leader="dot" w:pos="9854"/>
        </w:tabs>
        <w:rPr>
          <w:rFonts w:asciiTheme="minorHAnsi" w:eastAsiaTheme="minorEastAsia" w:hAnsiTheme="minorHAnsi" w:cstheme="minorBidi"/>
          <w:noProof/>
          <w:sz w:val="22"/>
          <w:szCs w:val="22"/>
        </w:rPr>
      </w:pPr>
      <w:hyperlink w:anchor="_Toc491245216" w:history="1">
        <w:r w:rsidR="00AD3DEF" w:rsidRPr="00BC1AB8">
          <w:rPr>
            <w:rStyle w:val="Lienhypertexte"/>
            <w:noProof/>
          </w:rPr>
          <w:t>10.4.2 en cours d’exécution d’un Contrat</w:t>
        </w:r>
        <w:r w:rsidR="00AD3DEF">
          <w:rPr>
            <w:noProof/>
            <w:webHidden/>
          </w:rPr>
          <w:tab/>
        </w:r>
        <w:r w:rsidR="00AD3DEF">
          <w:rPr>
            <w:noProof/>
            <w:webHidden/>
          </w:rPr>
          <w:fldChar w:fldCharType="begin"/>
        </w:r>
        <w:r w:rsidR="00AD3DEF">
          <w:rPr>
            <w:noProof/>
            <w:webHidden/>
          </w:rPr>
          <w:instrText xml:space="preserve"> PAGEREF _Toc491245216 \h </w:instrText>
        </w:r>
        <w:r w:rsidR="00AD3DEF">
          <w:rPr>
            <w:noProof/>
            <w:webHidden/>
          </w:rPr>
        </w:r>
        <w:r w:rsidR="00AD3DEF">
          <w:rPr>
            <w:noProof/>
            <w:webHidden/>
          </w:rPr>
          <w:fldChar w:fldCharType="separate"/>
        </w:r>
        <w:r w:rsidR="00AD3DEF">
          <w:rPr>
            <w:noProof/>
            <w:webHidden/>
          </w:rPr>
          <w:t>10</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17" w:history="1">
        <w:r w:rsidR="00AD3DEF" w:rsidRPr="00BC1AB8">
          <w:rPr>
            <w:rStyle w:val="Lienhypertexte"/>
            <w:noProof/>
          </w:rPr>
          <w:t>10.5 mise en œuvre de la garantie financière</w:t>
        </w:r>
        <w:r w:rsidR="00AD3DEF">
          <w:rPr>
            <w:noProof/>
            <w:webHidden/>
          </w:rPr>
          <w:tab/>
        </w:r>
        <w:r w:rsidR="00AD3DEF">
          <w:rPr>
            <w:noProof/>
            <w:webHidden/>
          </w:rPr>
          <w:fldChar w:fldCharType="begin"/>
        </w:r>
        <w:r w:rsidR="00AD3DEF">
          <w:rPr>
            <w:noProof/>
            <w:webHidden/>
          </w:rPr>
          <w:instrText xml:space="preserve"> PAGEREF _Toc491245217 \h </w:instrText>
        </w:r>
        <w:r w:rsidR="00AD3DEF">
          <w:rPr>
            <w:noProof/>
            <w:webHidden/>
          </w:rPr>
        </w:r>
        <w:r w:rsidR="00AD3DEF">
          <w:rPr>
            <w:noProof/>
            <w:webHidden/>
          </w:rPr>
          <w:fldChar w:fldCharType="separate"/>
        </w:r>
        <w:r w:rsidR="00AD3DEF">
          <w:rPr>
            <w:noProof/>
            <w:webHidden/>
          </w:rPr>
          <w:t>10</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18" w:history="1">
        <w:r w:rsidR="00AD3DEF" w:rsidRPr="00BC1AB8">
          <w:rPr>
            <w:rStyle w:val="Lienhypertexte"/>
            <w:noProof/>
          </w:rPr>
          <w:t>10.6 limite de crédit</w:t>
        </w:r>
        <w:r w:rsidR="00AD3DEF">
          <w:rPr>
            <w:noProof/>
            <w:webHidden/>
          </w:rPr>
          <w:tab/>
        </w:r>
        <w:r w:rsidR="00AD3DEF">
          <w:rPr>
            <w:noProof/>
            <w:webHidden/>
          </w:rPr>
          <w:fldChar w:fldCharType="begin"/>
        </w:r>
        <w:r w:rsidR="00AD3DEF">
          <w:rPr>
            <w:noProof/>
            <w:webHidden/>
          </w:rPr>
          <w:instrText xml:space="preserve"> PAGEREF _Toc491245218 \h </w:instrText>
        </w:r>
        <w:r w:rsidR="00AD3DEF">
          <w:rPr>
            <w:noProof/>
            <w:webHidden/>
          </w:rPr>
        </w:r>
        <w:r w:rsidR="00AD3DEF">
          <w:rPr>
            <w:noProof/>
            <w:webHidden/>
          </w:rPr>
          <w:fldChar w:fldCharType="separate"/>
        </w:r>
        <w:r w:rsidR="00AD3DEF">
          <w:rPr>
            <w:noProof/>
            <w:webHidden/>
          </w:rPr>
          <w:t>10</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19" w:history="1">
        <w:r w:rsidR="00AD3DEF" w:rsidRPr="00BC1AB8">
          <w:rPr>
            <w:rStyle w:val="Lienhypertexte"/>
            <w:noProof/>
          </w:rPr>
          <w:t>10.7 garantie additionnelle</w:t>
        </w:r>
        <w:r w:rsidR="00AD3DEF">
          <w:rPr>
            <w:noProof/>
            <w:webHidden/>
          </w:rPr>
          <w:tab/>
        </w:r>
        <w:r w:rsidR="00AD3DEF">
          <w:rPr>
            <w:noProof/>
            <w:webHidden/>
          </w:rPr>
          <w:fldChar w:fldCharType="begin"/>
        </w:r>
        <w:r w:rsidR="00AD3DEF">
          <w:rPr>
            <w:noProof/>
            <w:webHidden/>
          </w:rPr>
          <w:instrText xml:space="preserve"> PAGEREF _Toc491245219 \h </w:instrText>
        </w:r>
        <w:r w:rsidR="00AD3DEF">
          <w:rPr>
            <w:noProof/>
            <w:webHidden/>
          </w:rPr>
        </w:r>
        <w:r w:rsidR="00AD3DEF">
          <w:rPr>
            <w:noProof/>
            <w:webHidden/>
          </w:rPr>
          <w:fldChar w:fldCharType="separate"/>
        </w:r>
        <w:r w:rsidR="00AD3DEF">
          <w:rPr>
            <w:noProof/>
            <w:webHidden/>
          </w:rPr>
          <w:t>10</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20" w:history="1">
        <w:r w:rsidR="00AD3DEF" w:rsidRPr="00BC1AB8">
          <w:rPr>
            <w:rStyle w:val="Lienhypertexte"/>
            <w:noProof/>
          </w:rPr>
          <w:t>article 11 - qualité de service</w:t>
        </w:r>
        <w:r w:rsidR="00AD3DEF">
          <w:rPr>
            <w:noProof/>
            <w:webHidden/>
          </w:rPr>
          <w:tab/>
        </w:r>
        <w:r w:rsidR="00AD3DEF">
          <w:rPr>
            <w:noProof/>
            <w:webHidden/>
          </w:rPr>
          <w:fldChar w:fldCharType="begin"/>
        </w:r>
        <w:r w:rsidR="00AD3DEF">
          <w:rPr>
            <w:noProof/>
            <w:webHidden/>
          </w:rPr>
          <w:instrText xml:space="preserve"> PAGEREF _Toc491245220 \h </w:instrText>
        </w:r>
        <w:r w:rsidR="00AD3DEF">
          <w:rPr>
            <w:noProof/>
            <w:webHidden/>
          </w:rPr>
        </w:r>
        <w:r w:rsidR="00AD3DEF">
          <w:rPr>
            <w:noProof/>
            <w:webHidden/>
          </w:rPr>
          <w:fldChar w:fldCharType="separate"/>
        </w:r>
        <w:r w:rsidR="00AD3DEF">
          <w:rPr>
            <w:noProof/>
            <w:webHidden/>
          </w:rPr>
          <w:t>11</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21" w:history="1">
        <w:r w:rsidR="00AD3DEF" w:rsidRPr="00BC1AB8">
          <w:rPr>
            <w:rStyle w:val="Lienhypertexte"/>
            <w:noProof/>
          </w:rPr>
          <w:t>article 12 - responsabilité</w:t>
        </w:r>
        <w:r w:rsidR="00AD3DEF">
          <w:rPr>
            <w:noProof/>
            <w:webHidden/>
          </w:rPr>
          <w:tab/>
        </w:r>
        <w:r w:rsidR="00AD3DEF">
          <w:rPr>
            <w:noProof/>
            <w:webHidden/>
          </w:rPr>
          <w:fldChar w:fldCharType="begin"/>
        </w:r>
        <w:r w:rsidR="00AD3DEF">
          <w:rPr>
            <w:noProof/>
            <w:webHidden/>
          </w:rPr>
          <w:instrText xml:space="preserve"> PAGEREF _Toc491245221 \h </w:instrText>
        </w:r>
        <w:r w:rsidR="00AD3DEF">
          <w:rPr>
            <w:noProof/>
            <w:webHidden/>
          </w:rPr>
        </w:r>
        <w:r w:rsidR="00AD3DEF">
          <w:rPr>
            <w:noProof/>
            <w:webHidden/>
          </w:rPr>
          <w:fldChar w:fldCharType="separate"/>
        </w:r>
        <w:r w:rsidR="00AD3DEF">
          <w:rPr>
            <w:noProof/>
            <w:webHidden/>
          </w:rPr>
          <w:t>11</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22" w:history="1">
        <w:r w:rsidR="00AD3DEF" w:rsidRPr="00BC1AB8">
          <w:rPr>
            <w:rStyle w:val="Lienhypertexte"/>
            <w:noProof/>
          </w:rPr>
          <w:t>12.1 responsabilité des Parties en cas de manquement contractuel</w:t>
        </w:r>
        <w:r w:rsidR="00AD3DEF">
          <w:rPr>
            <w:noProof/>
            <w:webHidden/>
          </w:rPr>
          <w:tab/>
        </w:r>
        <w:r w:rsidR="00AD3DEF">
          <w:rPr>
            <w:noProof/>
            <w:webHidden/>
          </w:rPr>
          <w:fldChar w:fldCharType="begin"/>
        </w:r>
        <w:r w:rsidR="00AD3DEF">
          <w:rPr>
            <w:noProof/>
            <w:webHidden/>
          </w:rPr>
          <w:instrText xml:space="preserve"> PAGEREF _Toc491245222 \h </w:instrText>
        </w:r>
        <w:r w:rsidR="00AD3DEF">
          <w:rPr>
            <w:noProof/>
            <w:webHidden/>
          </w:rPr>
        </w:r>
        <w:r w:rsidR="00AD3DEF">
          <w:rPr>
            <w:noProof/>
            <w:webHidden/>
          </w:rPr>
          <w:fldChar w:fldCharType="separate"/>
        </w:r>
        <w:r w:rsidR="00AD3DEF">
          <w:rPr>
            <w:noProof/>
            <w:webHidden/>
          </w:rPr>
          <w:t>11</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23" w:history="1">
        <w:r w:rsidR="00AD3DEF" w:rsidRPr="00BC1AB8">
          <w:rPr>
            <w:rStyle w:val="Lienhypertexte"/>
            <w:noProof/>
          </w:rPr>
          <w:t>12.2 responsabilité</w:t>
        </w:r>
        <w:r w:rsidR="00AD3DEF" w:rsidRPr="00BC1AB8">
          <w:rPr>
            <w:rStyle w:val="Lienhypertexte"/>
            <w:b/>
            <w:noProof/>
          </w:rPr>
          <w:t xml:space="preserve"> </w:t>
        </w:r>
        <w:r w:rsidR="00AD3DEF" w:rsidRPr="00BC1AB8">
          <w:rPr>
            <w:rStyle w:val="Lienhypertexte"/>
            <w:noProof/>
          </w:rPr>
          <w:t>vis–à-vis des tiers</w:t>
        </w:r>
        <w:r w:rsidR="00AD3DEF">
          <w:rPr>
            <w:noProof/>
            <w:webHidden/>
          </w:rPr>
          <w:tab/>
        </w:r>
        <w:r w:rsidR="00AD3DEF">
          <w:rPr>
            <w:noProof/>
            <w:webHidden/>
          </w:rPr>
          <w:fldChar w:fldCharType="begin"/>
        </w:r>
        <w:r w:rsidR="00AD3DEF">
          <w:rPr>
            <w:noProof/>
            <w:webHidden/>
          </w:rPr>
          <w:instrText xml:space="preserve"> PAGEREF _Toc491245223 \h </w:instrText>
        </w:r>
        <w:r w:rsidR="00AD3DEF">
          <w:rPr>
            <w:noProof/>
            <w:webHidden/>
          </w:rPr>
        </w:r>
        <w:r w:rsidR="00AD3DEF">
          <w:rPr>
            <w:noProof/>
            <w:webHidden/>
          </w:rPr>
          <w:fldChar w:fldCharType="separate"/>
        </w:r>
        <w:r w:rsidR="00AD3DEF">
          <w:rPr>
            <w:noProof/>
            <w:webHidden/>
          </w:rPr>
          <w:t>12</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24" w:history="1">
        <w:r w:rsidR="00AD3DEF" w:rsidRPr="00BC1AB8">
          <w:rPr>
            <w:rStyle w:val="Lienhypertexte"/>
            <w:noProof/>
          </w:rPr>
          <w:t xml:space="preserve">12.3 responsabilité de l’Opérateur au titre de l’occupation des locaux professionnels de </w:t>
        </w:r>
        <w:r w:rsidR="00773AB2">
          <w:rPr>
            <w:rStyle w:val="Lienhypertexte"/>
            <w:noProof/>
          </w:rPr>
          <w:t>MAYENNE FIBRE</w:t>
        </w:r>
        <w:r w:rsidR="00AD3DEF">
          <w:rPr>
            <w:noProof/>
            <w:webHidden/>
          </w:rPr>
          <w:tab/>
        </w:r>
        <w:r w:rsidR="00AD3DEF">
          <w:rPr>
            <w:noProof/>
            <w:webHidden/>
          </w:rPr>
          <w:fldChar w:fldCharType="begin"/>
        </w:r>
        <w:r w:rsidR="00AD3DEF">
          <w:rPr>
            <w:noProof/>
            <w:webHidden/>
          </w:rPr>
          <w:instrText xml:space="preserve"> PAGEREF _Toc491245224 \h </w:instrText>
        </w:r>
        <w:r w:rsidR="00AD3DEF">
          <w:rPr>
            <w:noProof/>
            <w:webHidden/>
          </w:rPr>
        </w:r>
        <w:r w:rsidR="00AD3DEF">
          <w:rPr>
            <w:noProof/>
            <w:webHidden/>
          </w:rPr>
          <w:fldChar w:fldCharType="separate"/>
        </w:r>
        <w:r w:rsidR="00AD3DEF">
          <w:rPr>
            <w:noProof/>
            <w:webHidden/>
          </w:rPr>
          <w:t>12</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25" w:history="1">
        <w:r w:rsidR="00AD3DEF" w:rsidRPr="00BC1AB8">
          <w:rPr>
            <w:rStyle w:val="Lienhypertexte"/>
            <w:noProof/>
          </w:rPr>
          <w:t>12.4 renonciation à recours</w:t>
        </w:r>
        <w:r w:rsidR="00AD3DEF">
          <w:rPr>
            <w:noProof/>
            <w:webHidden/>
          </w:rPr>
          <w:tab/>
        </w:r>
        <w:r w:rsidR="00AD3DEF">
          <w:rPr>
            <w:noProof/>
            <w:webHidden/>
          </w:rPr>
          <w:fldChar w:fldCharType="begin"/>
        </w:r>
        <w:r w:rsidR="00AD3DEF">
          <w:rPr>
            <w:noProof/>
            <w:webHidden/>
          </w:rPr>
          <w:instrText xml:space="preserve"> PAGEREF _Toc491245225 \h </w:instrText>
        </w:r>
        <w:r w:rsidR="00AD3DEF">
          <w:rPr>
            <w:noProof/>
            <w:webHidden/>
          </w:rPr>
        </w:r>
        <w:r w:rsidR="00AD3DEF">
          <w:rPr>
            <w:noProof/>
            <w:webHidden/>
          </w:rPr>
          <w:fldChar w:fldCharType="separate"/>
        </w:r>
        <w:r w:rsidR="00AD3DEF">
          <w:rPr>
            <w:noProof/>
            <w:webHidden/>
          </w:rPr>
          <w:t>13</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26" w:history="1">
        <w:r w:rsidR="00AD3DEF" w:rsidRPr="00BC1AB8">
          <w:rPr>
            <w:rStyle w:val="Lienhypertexte"/>
            <w:noProof/>
          </w:rPr>
          <w:t>article 13 - assurances</w:t>
        </w:r>
        <w:r w:rsidR="00AD3DEF">
          <w:rPr>
            <w:noProof/>
            <w:webHidden/>
          </w:rPr>
          <w:tab/>
        </w:r>
        <w:r w:rsidR="00AD3DEF">
          <w:rPr>
            <w:noProof/>
            <w:webHidden/>
          </w:rPr>
          <w:fldChar w:fldCharType="begin"/>
        </w:r>
        <w:r w:rsidR="00AD3DEF">
          <w:rPr>
            <w:noProof/>
            <w:webHidden/>
          </w:rPr>
          <w:instrText xml:space="preserve"> PAGEREF _Toc491245226 \h </w:instrText>
        </w:r>
        <w:r w:rsidR="00AD3DEF">
          <w:rPr>
            <w:noProof/>
            <w:webHidden/>
          </w:rPr>
        </w:r>
        <w:r w:rsidR="00AD3DEF">
          <w:rPr>
            <w:noProof/>
            <w:webHidden/>
          </w:rPr>
          <w:fldChar w:fldCharType="separate"/>
        </w:r>
        <w:r w:rsidR="00AD3DEF">
          <w:rPr>
            <w:noProof/>
            <w:webHidden/>
          </w:rPr>
          <w:t>13</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27" w:history="1">
        <w:r w:rsidR="00AD3DEF" w:rsidRPr="00BC1AB8">
          <w:rPr>
            <w:rStyle w:val="Lienhypertexte"/>
            <w:noProof/>
          </w:rPr>
          <w:t>13.1 assurance contre les risques locatifs</w:t>
        </w:r>
        <w:r w:rsidR="00AD3DEF">
          <w:rPr>
            <w:noProof/>
            <w:webHidden/>
          </w:rPr>
          <w:tab/>
        </w:r>
        <w:r w:rsidR="00AD3DEF">
          <w:rPr>
            <w:noProof/>
            <w:webHidden/>
          </w:rPr>
          <w:fldChar w:fldCharType="begin"/>
        </w:r>
        <w:r w:rsidR="00AD3DEF">
          <w:rPr>
            <w:noProof/>
            <w:webHidden/>
          </w:rPr>
          <w:instrText xml:space="preserve"> PAGEREF _Toc491245227 \h </w:instrText>
        </w:r>
        <w:r w:rsidR="00AD3DEF">
          <w:rPr>
            <w:noProof/>
            <w:webHidden/>
          </w:rPr>
        </w:r>
        <w:r w:rsidR="00AD3DEF">
          <w:rPr>
            <w:noProof/>
            <w:webHidden/>
          </w:rPr>
          <w:fldChar w:fldCharType="separate"/>
        </w:r>
        <w:r w:rsidR="00AD3DEF">
          <w:rPr>
            <w:noProof/>
            <w:webHidden/>
          </w:rPr>
          <w:t>13</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28" w:history="1">
        <w:r w:rsidR="00AD3DEF" w:rsidRPr="00BC1AB8">
          <w:rPr>
            <w:rStyle w:val="Lienhypertexte"/>
            <w:noProof/>
          </w:rPr>
          <w:t>13.2 assurance contre les risques des recours des voisins et des tiers</w:t>
        </w:r>
        <w:r w:rsidR="00AD3DEF">
          <w:rPr>
            <w:noProof/>
            <w:webHidden/>
          </w:rPr>
          <w:tab/>
        </w:r>
        <w:r w:rsidR="00AD3DEF">
          <w:rPr>
            <w:noProof/>
            <w:webHidden/>
          </w:rPr>
          <w:fldChar w:fldCharType="begin"/>
        </w:r>
        <w:r w:rsidR="00AD3DEF">
          <w:rPr>
            <w:noProof/>
            <w:webHidden/>
          </w:rPr>
          <w:instrText xml:space="preserve"> PAGEREF _Toc491245228 \h </w:instrText>
        </w:r>
        <w:r w:rsidR="00AD3DEF">
          <w:rPr>
            <w:noProof/>
            <w:webHidden/>
          </w:rPr>
        </w:r>
        <w:r w:rsidR="00AD3DEF">
          <w:rPr>
            <w:noProof/>
            <w:webHidden/>
          </w:rPr>
          <w:fldChar w:fldCharType="separate"/>
        </w:r>
        <w:r w:rsidR="00AD3DEF">
          <w:rPr>
            <w:noProof/>
            <w:webHidden/>
          </w:rPr>
          <w:t>14</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29" w:history="1">
        <w:r w:rsidR="00AD3DEF" w:rsidRPr="00BC1AB8">
          <w:rPr>
            <w:rStyle w:val="Lienhypertexte"/>
            <w:noProof/>
          </w:rPr>
          <w:t>13.3 assurance contre les dommages corporels</w:t>
        </w:r>
        <w:r w:rsidR="00AD3DEF">
          <w:rPr>
            <w:noProof/>
            <w:webHidden/>
          </w:rPr>
          <w:tab/>
        </w:r>
        <w:r w:rsidR="00AD3DEF">
          <w:rPr>
            <w:noProof/>
            <w:webHidden/>
          </w:rPr>
          <w:fldChar w:fldCharType="begin"/>
        </w:r>
        <w:r w:rsidR="00AD3DEF">
          <w:rPr>
            <w:noProof/>
            <w:webHidden/>
          </w:rPr>
          <w:instrText xml:space="preserve"> PAGEREF _Toc491245229 \h </w:instrText>
        </w:r>
        <w:r w:rsidR="00AD3DEF">
          <w:rPr>
            <w:noProof/>
            <w:webHidden/>
          </w:rPr>
        </w:r>
        <w:r w:rsidR="00AD3DEF">
          <w:rPr>
            <w:noProof/>
            <w:webHidden/>
          </w:rPr>
          <w:fldChar w:fldCharType="separate"/>
        </w:r>
        <w:r w:rsidR="00AD3DEF">
          <w:rPr>
            <w:noProof/>
            <w:webHidden/>
          </w:rPr>
          <w:t>14</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30" w:history="1">
        <w:r w:rsidR="00AD3DEF" w:rsidRPr="00BC1AB8">
          <w:rPr>
            <w:rStyle w:val="Lienhypertexte"/>
            <w:noProof/>
          </w:rPr>
          <w:t>article 14 - force majeure</w:t>
        </w:r>
        <w:r w:rsidR="00AD3DEF">
          <w:rPr>
            <w:noProof/>
            <w:webHidden/>
          </w:rPr>
          <w:tab/>
        </w:r>
        <w:r w:rsidR="00AD3DEF">
          <w:rPr>
            <w:noProof/>
            <w:webHidden/>
          </w:rPr>
          <w:fldChar w:fldCharType="begin"/>
        </w:r>
        <w:r w:rsidR="00AD3DEF">
          <w:rPr>
            <w:noProof/>
            <w:webHidden/>
          </w:rPr>
          <w:instrText xml:space="preserve"> PAGEREF _Toc491245230 \h </w:instrText>
        </w:r>
        <w:r w:rsidR="00AD3DEF">
          <w:rPr>
            <w:noProof/>
            <w:webHidden/>
          </w:rPr>
        </w:r>
        <w:r w:rsidR="00AD3DEF">
          <w:rPr>
            <w:noProof/>
            <w:webHidden/>
          </w:rPr>
          <w:fldChar w:fldCharType="separate"/>
        </w:r>
        <w:r w:rsidR="00AD3DEF">
          <w:rPr>
            <w:noProof/>
            <w:webHidden/>
          </w:rPr>
          <w:t>14</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31" w:history="1">
        <w:r w:rsidR="00AD3DEF" w:rsidRPr="00BC1AB8">
          <w:rPr>
            <w:rStyle w:val="Lienhypertexte"/>
            <w:noProof/>
          </w:rPr>
          <w:t>article 15 - résiliation</w:t>
        </w:r>
        <w:r w:rsidR="00AD3DEF">
          <w:rPr>
            <w:noProof/>
            <w:webHidden/>
          </w:rPr>
          <w:tab/>
        </w:r>
        <w:r w:rsidR="00AD3DEF">
          <w:rPr>
            <w:noProof/>
            <w:webHidden/>
          </w:rPr>
          <w:fldChar w:fldCharType="begin"/>
        </w:r>
        <w:r w:rsidR="00AD3DEF">
          <w:rPr>
            <w:noProof/>
            <w:webHidden/>
          </w:rPr>
          <w:instrText xml:space="preserve"> PAGEREF _Toc491245231 \h </w:instrText>
        </w:r>
        <w:r w:rsidR="00AD3DEF">
          <w:rPr>
            <w:noProof/>
            <w:webHidden/>
          </w:rPr>
        </w:r>
        <w:r w:rsidR="00AD3DEF">
          <w:rPr>
            <w:noProof/>
            <w:webHidden/>
          </w:rPr>
          <w:fldChar w:fldCharType="separate"/>
        </w:r>
        <w:r w:rsidR="00AD3DEF">
          <w:rPr>
            <w:noProof/>
            <w:webHidden/>
          </w:rPr>
          <w:t>15</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32" w:history="1">
        <w:r w:rsidR="00AD3DEF" w:rsidRPr="00BC1AB8">
          <w:rPr>
            <w:rStyle w:val="Lienhypertexte"/>
            <w:noProof/>
          </w:rPr>
          <w:t>15.1 suspension et résiliation pour non-respect des obligations contractuelles</w:t>
        </w:r>
        <w:r w:rsidR="00AD3DEF">
          <w:rPr>
            <w:noProof/>
            <w:webHidden/>
          </w:rPr>
          <w:tab/>
        </w:r>
        <w:r w:rsidR="00AD3DEF">
          <w:rPr>
            <w:noProof/>
            <w:webHidden/>
          </w:rPr>
          <w:fldChar w:fldCharType="begin"/>
        </w:r>
        <w:r w:rsidR="00AD3DEF">
          <w:rPr>
            <w:noProof/>
            <w:webHidden/>
          </w:rPr>
          <w:instrText xml:space="preserve"> PAGEREF _Toc491245232 \h </w:instrText>
        </w:r>
        <w:r w:rsidR="00AD3DEF">
          <w:rPr>
            <w:noProof/>
            <w:webHidden/>
          </w:rPr>
        </w:r>
        <w:r w:rsidR="00AD3DEF">
          <w:rPr>
            <w:noProof/>
            <w:webHidden/>
          </w:rPr>
          <w:fldChar w:fldCharType="separate"/>
        </w:r>
        <w:r w:rsidR="00AD3DEF">
          <w:rPr>
            <w:noProof/>
            <w:webHidden/>
          </w:rPr>
          <w:t>15</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33" w:history="1">
        <w:r w:rsidR="00AD3DEF" w:rsidRPr="00BC1AB8">
          <w:rPr>
            <w:rStyle w:val="Lienhypertexte"/>
            <w:noProof/>
          </w:rPr>
          <w:t>15.2 résiliation pour hausse des prix</w:t>
        </w:r>
        <w:r w:rsidR="00AD3DEF">
          <w:rPr>
            <w:noProof/>
            <w:webHidden/>
          </w:rPr>
          <w:tab/>
        </w:r>
        <w:r w:rsidR="00AD3DEF">
          <w:rPr>
            <w:noProof/>
            <w:webHidden/>
          </w:rPr>
          <w:fldChar w:fldCharType="begin"/>
        </w:r>
        <w:r w:rsidR="00AD3DEF">
          <w:rPr>
            <w:noProof/>
            <w:webHidden/>
          </w:rPr>
          <w:instrText xml:space="preserve"> PAGEREF _Toc491245233 \h </w:instrText>
        </w:r>
        <w:r w:rsidR="00AD3DEF">
          <w:rPr>
            <w:noProof/>
            <w:webHidden/>
          </w:rPr>
        </w:r>
        <w:r w:rsidR="00AD3DEF">
          <w:rPr>
            <w:noProof/>
            <w:webHidden/>
          </w:rPr>
          <w:fldChar w:fldCharType="separate"/>
        </w:r>
        <w:r w:rsidR="00AD3DEF">
          <w:rPr>
            <w:noProof/>
            <w:webHidden/>
          </w:rPr>
          <w:t>15</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34" w:history="1">
        <w:r w:rsidR="00AD3DEF" w:rsidRPr="00BC1AB8">
          <w:rPr>
            <w:rStyle w:val="Lienhypertexte"/>
            <w:noProof/>
          </w:rPr>
          <w:t>15.3 résiliation pour changement de contrôle de l’Opérateur</w:t>
        </w:r>
        <w:r w:rsidR="00AD3DEF">
          <w:rPr>
            <w:noProof/>
            <w:webHidden/>
          </w:rPr>
          <w:tab/>
        </w:r>
        <w:r w:rsidR="00AD3DEF">
          <w:rPr>
            <w:noProof/>
            <w:webHidden/>
          </w:rPr>
          <w:fldChar w:fldCharType="begin"/>
        </w:r>
        <w:r w:rsidR="00AD3DEF">
          <w:rPr>
            <w:noProof/>
            <w:webHidden/>
          </w:rPr>
          <w:instrText xml:space="preserve"> PAGEREF _Toc491245234 \h </w:instrText>
        </w:r>
        <w:r w:rsidR="00AD3DEF">
          <w:rPr>
            <w:noProof/>
            <w:webHidden/>
          </w:rPr>
        </w:r>
        <w:r w:rsidR="00AD3DEF">
          <w:rPr>
            <w:noProof/>
            <w:webHidden/>
          </w:rPr>
          <w:fldChar w:fldCharType="separate"/>
        </w:r>
        <w:r w:rsidR="00AD3DEF">
          <w:rPr>
            <w:noProof/>
            <w:webHidden/>
          </w:rPr>
          <w:t>15</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35" w:history="1">
        <w:r w:rsidR="00AD3DEF" w:rsidRPr="00BC1AB8">
          <w:rPr>
            <w:rStyle w:val="Lienhypertexte"/>
            <w:noProof/>
          </w:rPr>
          <w:t>15.4 résiliation liée au droit d’établir un réseau de communications électroniques</w:t>
        </w:r>
        <w:r w:rsidR="00AD3DEF">
          <w:rPr>
            <w:noProof/>
            <w:webHidden/>
          </w:rPr>
          <w:tab/>
        </w:r>
        <w:r w:rsidR="00AD3DEF">
          <w:rPr>
            <w:noProof/>
            <w:webHidden/>
          </w:rPr>
          <w:fldChar w:fldCharType="begin"/>
        </w:r>
        <w:r w:rsidR="00AD3DEF">
          <w:rPr>
            <w:noProof/>
            <w:webHidden/>
          </w:rPr>
          <w:instrText xml:space="preserve"> PAGEREF _Toc491245235 \h </w:instrText>
        </w:r>
        <w:r w:rsidR="00AD3DEF">
          <w:rPr>
            <w:noProof/>
            <w:webHidden/>
          </w:rPr>
        </w:r>
        <w:r w:rsidR="00AD3DEF">
          <w:rPr>
            <w:noProof/>
            <w:webHidden/>
          </w:rPr>
          <w:fldChar w:fldCharType="separate"/>
        </w:r>
        <w:r w:rsidR="00AD3DEF">
          <w:rPr>
            <w:noProof/>
            <w:webHidden/>
          </w:rPr>
          <w:t>15</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36" w:history="1">
        <w:r w:rsidR="00AD3DEF" w:rsidRPr="00BC1AB8">
          <w:rPr>
            <w:rStyle w:val="Lienhypertexte"/>
            <w:noProof/>
          </w:rPr>
          <w:t>15.5 effets de la résiliation</w:t>
        </w:r>
        <w:r w:rsidR="00AD3DEF">
          <w:rPr>
            <w:noProof/>
            <w:webHidden/>
          </w:rPr>
          <w:tab/>
        </w:r>
        <w:r w:rsidR="00AD3DEF">
          <w:rPr>
            <w:noProof/>
            <w:webHidden/>
          </w:rPr>
          <w:fldChar w:fldCharType="begin"/>
        </w:r>
        <w:r w:rsidR="00AD3DEF">
          <w:rPr>
            <w:noProof/>
            <w:webHidden/>
          </w:rPr>
          <w:instrText xml:space="preserve"> PAGEREF _Toc491245236 \h </w:instrText>
        </w:r>
        <w:r w:rsidR="00AD3DEF">
          <w:rPr>
            <w:noProof/>
            <w:webHidden/>
          </w:rPr>
        </w:r>
        <w:r w:rsidR="00AD3DEF">
          <w:rPr>
            <w:noProof/>
            <w:webHidden/>
          </w:rPr>
          <w:fldChar w:fldCharType="separate"/>
        </w:r>
        <w:r w:rsidR="00AD3DEF">
          <w:rPr>
            <w:noProof/>
            <w:webHidden/>
          </w:rPr>
          <w:t>16</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37" w:history="1">
        <w:r w:rsidR="00AD3DEF" w:rsidRPr="00BC1AB8">
          <w:rPr>
            <w:rStyle w:val="Lienhypertexte"/>
            <w:noProof/>
          </w:rPr>
          <w:t>article 16 - intuitu personae</w:t>
        </w:r>
        <w:r w:rsidR="00AD3DEF">
          <w:rPr>
            <w:noProof/>
            <w:webHidden/>
          </w:rPr>
          <w:tab/>
        </w:r>
        <w:r w:rsidR="00AD3DEF">
          <w:rPr>
            <w:noProof/>
            <w:webHidden/>
          </w:rPr>
          <w:fldChar w:fldCharType="begin"/>
        </w:r>
        <w:r w:rsidR="00AD3DEF">
          <w:rPr>
            <w:noProof/>
            <w:webHidden/>
          </w:rPr>
          <w:instrText xml:space="preserve"> PAGEREF _Toc491245237 \h </w:instrText>
        </w:r>
        <w:r w:rsidR="00AD3DEF">
          <w:rPr>
            <w:noProof/>
            <w:webHidden/>
          </w:rPr>
        </w:r>
        <w:r w:rsidR="00AD3DEF">
          <w:rPr>
            <w:noProof/>
            <w:webHidden/>
          </w:rPr>
          <w:fldChar w:fldCharType="separate"/>
        </w:r>
        <w:r w:rsidR="00AD3DEF">
          <w:rPr>
            <w:noProof/>
            <w:webHidden/>
          </w:rPr>
          <w:t>16</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38" w:history="1">
        <w:r w:rsidR="00AD3DEF" w:rsidRPr="00BC1AB8">
          <w:rPr>
            <w:rStyle w:val="Lienhypertexte"/>
            <w:noProof/>
          </w:rPr>
          <w:t>article 17 - cession ou transfert</w:t>
        </w:r>
        <w:r w:rsidR="00AD3DEF">
          <w:rPr>
            <w:noProof/>
            <w:webHidden/>
          </w:rPr>
          <w:tab/>
        </w:r>
        <w:r w:rsidR="00AD3DEF">
          <w:rPr>
            <w:noProof/>
            <w:webHidden/>
          </w:rPr>
          <w:fldChar w:fldCharType="begin"/>
        </w:r>
        <w:r w:rsidR="00AD3DEF">
          <w:rPr>
            <w:noProof/>
            <w:webHidden/>
          </w:rPr>
          <w:instrText xml:space="preserve"> PAGEREF _Toc491245238 \h </w:instrText>
        </w:r>
        <w:r w:rsidR="00AD3DEF">
          <w:rPr>
            <w:noProof/>
            <w:webHidden/>
          </w:rPr>
        </w:r>
        <w:r w:rsidR="00AD3DEF">
          <w:rPr>
            <w:noProof/>
            <w:webHidden/>
          </w:rPr>
          <w:fldChar w:fldCharType="separate"/>
        </w:r>
        <w:r w:rsidR="00AD3DEF">
          <w:rPr>
            <w:noProof/>
            <w:webHidden/>
          </w:rPr>
          <w:t>16</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39" w:history="1">
        <w:r w:rsidR="00AD3DEF" w:rsidRPr="00BC1AB8">
          <w:rPr>
            <w:rStyle w:val="Lienhypertexte"/>
            <w:noProof/>
          </w:rPr>
          <w:t>article 18 - sous-traitance</w:t>
        </w:r>
        <w:r w:rsidR="00AD3DEF">
          <w:rPr>
            <w:noProof/>
            <w:webHidden/>
          </w:rPr>
          <w:tab/>
        </w:r>
        <w:r w:rsidR="00AD3DEF">
          <w:rPr>
            <w:noProof/>
            <w:webHidden/>
          </w:rPr>
          <w:fldChar w:fldCharType="begin"/>
        </w:r>
        <w:r w:rsidR="00AD3DEF">
          <w:rPr>
            <w:noProof/>
            <w:webHidden/>
          </w:rPr>
          <w:instrText xml:space="preserve"> PAGEREF _Toc491245239 \h </w:instrText>
        </w:r>
        <w:r w:rsidR="00AD3DEF">
          <w:rPr>
            <w:noProof/>
            <w:webHidden/>
          </w:rPr>
        </w:r>
        <w:r w:rsidR="00AD3DEF">
          <w:rPr>
            <w:noProof/>
            <w:webHidden/>
          </w:rPr>
          <w:fldChar w:fldCharType="separate"/>
        </w:r>
        <w:r w:rsidR="00AD3DEF">
          <w:rPr>
            <w:noProof/>
            <w:webHidden/>
          </w:rPr>
          <w:t>17</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40" w:history="1">
        <w:r w:rsidR="00AD3DEF" w:rsidRPr="00BC1AB8">
          <w:rPr>
            <w:rStyle w:val="Lienhypertexte"/>
            <w:noProof/>
          </w:rPr>
          <w:t>article 19 - confidentialité</w:t>
        </w:r>
        <w:r w:rsidR="00AD3DEF">
          <w:rPr>
            <w:noProof/>
            <w:webHidden/>
          </w:rPr>
          <w:tab/>
        </w:r>
        <w:r w:rsidR="00AD3DEF">
          <w:rPr>
            <w:noProof/>
            <w:webHidden/>
          </w:rPr>
          <w:fldChar w:fldCharType="begin"/>
        </w:r>
        <w:r w:rsidR="00AD3DEF">
          <w:rPr>
            <w:noProof/>
            <w:webHidden/>
          </w:rPr>
          <w:instrText xml:space="preserve"> PAGEREF _Toc491245240 \h </w:instrText>
        </w:r>
        <w:r w:rsidR="00AD3DEF">
          <w:rPr>
            <w:noProof/>
            <w:webHidden/>
          </w:rPr>
        </w:r>
        <w:r w:rsidR="00AD3DEF">
          <w:rPr>
            <w:noProof/>
            <w:webHidden/>
          </w:rPr>
          <w:fldChar w:fldCharType="separate"/>
        </w:r>
        <w:r w:rsidR="00AD3DEF">
          <w:rPr>
            <w:noProof/>
            <w:webHidden/>
          </w:rPr>
          <w:t>17</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41" w:history="1">
        <w:r w:rsidR="00AD3DEF" w:rsidRPr="00BC1AB8">
          <w:rPr>
            <w:rStyle w:val="Lienhypertexte"/>
            <w:noProof/>
          </w:rPr>
          <w:t>article 20 - preuve</w:t>
        </w:r>
        <w:r w:rsidR="00AD3DEF">
          <w:rPr>
            <w:noProof/>
            <w:webHidden/>
          </w:rPr>
          <w:tab/>
        </w:r>
        <w:r w:rsidR="00AD3DEF">
          <w:rPr>
            <w:noProof/>
            <w:webHidden/>
          </w:rPr>
          <w:fldChar w:fldCharType="begin"/>
        </w:r>
        <w:r w:rsidR="00AD3DEF">
          <w:rPr>
            <w:noProof/>
            <w:webHidden/>
          </w:rPr>
          <w:instrText xml:space="preserve"> PAGEREF _Toc491245241 \h </w:instrText>
        </w:r>
        <w:r w:rsidR="00AD3DEF">
          <w:rPr>
            <w:noProof/>
            <w:webHidden/>
          </w:rPr>
        </w:r>
        <w:r w:rsidR="00AD3DEF">
          <w:rPr>
            <w:noProof/>
            <w:webHidden/>
          </w:rPr>
          <w:fldChar w:fldCharType="separate"/>
        </w:r>
        <w:r w:rsidR="00AD3DEF">
          <w:rPr>
            <w:noProof/>
            <w:webHidden/>
          </w:rPr>
          <w:t>18</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42" w:history="1">
        <w:r w:rsidR="00AD3DEF" w:rsidRPr="00BC1AB8">
          <w:rPr>
            <w:rStyle w:val="Lienhypertexte"/>
            <w:noProof/>
          </w:rPr>
          <w:t>article 21 - propriété intellectuelle</w:t>
        </w:r>
        <w:r w:rsidR="00AD3DEF">
          <w:rPr>
            <w:noProof/>
            <w:webHidden/>
          </w:rPr>
          <w:tab/>
        </w:r>
        <w:r w:rsidR="00AD3DEF">
          <w:rPr>
            <w:noProof/>
            <w:webHidden/>
          </w:rPr>
          <w:fldChar w:fldCharType="begin"/>
        </w:r>
        <w:r w:rsidR="00AD3DEF">
          <w:rPr>
            <w:noProof/>
            <w:webHidden/>
          </w:rPr>
          <w:instrText xml:space="preserve"> PAGEREF _Toc491245242 \h </w:instrText>
        </w:r>
        <w:r w:rsidR="00AD3DEF">
          <w:rPr>
            <w:noProof/>
            <w:webHidden/>
          </w:rPr>
        </w:r>
        <w:r w:rsidR="00AD3DEF">
          <w:rPr>
            <w:noProof/>
            <w:webHidden/>
          </w:rPr>
          <w:fldChar w:fldCharType="separate"/>
        </w:r>
        <w:r w:rsidR="00AD3DEF">
          <w:rPr>
            <w:noProof/>
            <w:webHidden/>
          </w:rPr>
          <w:t>19</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43" w:history="1">
        <w:r w:rsidR="00AD3DEF" w:rsidRPr="00BC1AB8">
          <w:rPr>
            <w:rStyle w:val="Lienhypertexte"/>
            <w:noProof/>
          </w:rPr>
          <w:t>article 22 - propriété de la clientèle</w:t>
        </w:r>
        <w:r w:rsidR="00AD3DEF">
          <w:rPr>
            <w:noProof/>
            <w:webHidden/>
          </w:rPr>
          <w:tab/>
        </w:r>
        <w:r w:rsidR="00AD3DEF">
          <w:rPr>
            <w:noProof/>
            <w:webHidden/>
          </w:rPr>
          <w:fldChar w:fldCharType="begin"/>
        </w:r>
        <w:r w:rsidR="00AD3DEF">
          <w:rPr>
            <w:noProof/>
            <w:webHidden/>
          </w:rPr>
          <w:instrText xml:space="preserve"> PAGEREF _Toc491245243 \h </w:instrText>
        </w:r>
        <w:r w:rsidR="00AD3DEF">
          <w:rPr>
            <w:noProof/>
            <w:webHidden/>
          </w:rPr>
        </w:r>
        <w:r w:rsidR="00AD3DEF">
          <w:rPr>
            <w:noProof/>
            <w:webHidden/>
          </w:rPr>
          <w:fldChar w:fldCharType="separate"/>
        </w:r>
        <w:r w:rsidR="00AD3DEF">
          <w:rPr>
            <w:noProof/>
            <w:webHidden/>
          </w:rPr>
          <w:t>19</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44" w:history="1">
        <w:r w:rsidR="00AD3DEF" w:rsidRPr="00BC1AB8">
          <w:rPr>
            <w:rStyle w:val="Lienhypertexte"/>
            <w:noProof/>
          </w:rPr>
          <w:t>article 23 - communication et atteinte à l’image</w:t>
        </w:r>
        <w:r w:rsidR="00AD3DEF">
          <w:rPr>
            <w:noProof/>
            <w:webHidden/>
          </w:rPr>
          <w:tab/>
        </w:r>
        <w:r w:rsidR="00AD3DEF">
          <w:rPr>
            <w:noProof/>
            <w:webHidden/>
          </w:rPr>
          <w:fldChar w:fldCharType="begin"/>
        </w:r>
        <w:r w:rsidR="00AD3DEF">
          <w:rPr>
            <w:noProof/>
            <w:webHidden/>
          </w:rPr>
          <w:instrText xml:space="preserve"> PAGEREF _Toc491245244 \h </w:instrText>
        </w:r>
        <w:r w:rsidR="00AD3DEF">
          <w:rPr>
            <w:noProof/>
            <w:webHidden/>
          </w:rPr>
        </w:r>
        <w:r w:rsidR="00AD3DEF">
          <w:rPr>
            <w:noProof/>
            <w:webHidden/>
          </w:rPr>
          <w:fldChar w:fldCharType="separate"/>
        </w:r>
        <w:r w:rsidR="00AD3DEF">
          <w:rPr>
            <w:noProof/>
            <w:webHidden/>
          </w:rPr>
          <w:t>19</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45" w:history="1">
        <w:r w:rsidR="00AD3DEF" w:rsidRPr="00BC1AB8">
          <w:rPr>
            <w:rStyle w:val="Lienhypertexte"/>
            <w:noProof/>
          </w:rPr>
          <w:t>article 24 - marque et logo</w:t>
        </w:r>
        <w:r w:rsidR="00AD3DEF">
          <w:rPr>
            <w:noProof/>
            <w:webHidden/>
          </w:rPr>
          <w:tab/>
        </w:r>
        <w:r w:rsidR="00AD3DEF">
          <w:rPr>
            <w:noProof/>
            <w:webHidden/>
          </w:rPr>
          <w:fldChar w:fldCharType="begin"/>
        </w:r>
        <w:r w:rsidR="00AD3DEF">
          <w:rPr>
            <w:noProof/>
            <w:webHidden/>
          </w:rPr>
          <w:instrText xml:space="preserve"> PAGEREF _Toc491245245 \h </w:instrText>
        </w:r>
        <w:r w:rsidR="00AD3DEF">
          <w:rPr>
            <w:noProof/>
            <w:webHidden/>
          </w:rPr>
        </w:r>
        <w:r w:rsidR="00AD3DEF">
          <w:rPr>
            <w:noProof/>
            <w:webHidden/>
          </w:rPr>
          <w:fldChar w:fldCharType="separate"/>
        </w:r>
        <w:r w:rsidR="00AD3DEF">
          <w:rPr>
            <w:noProof/>
            <w:webHidden/>
          </w:rPr>
          <w:t>19</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46" w:history="1">
        <w:r w:rsidR="00AD3DEF" w:rsidRPr="00BC1AB8">
          <w:rPr>
            <w:rStyle w:val="Lienhypertexte"/>
            <w:noProof/>
          </w:rPr>
          <w:t>article 25 - informations et protection des données</w:t>
        </w:r>
        <w:r w:rsidR="00AD3DEF">
          <w:rPr>
            <w:noProof/>
            <w:webHidden/>
          </w:rPr>
          <w:tab/>
        </w:r>
        <w:r w:rsidR="00AD3DEF">
          <w:rPr>
            <w:noProof/>
            <w:webHidden/>
          </w:rPr>
          <w:fldChar w:fldCharType="begin"/>
        </w:r>
        <w:r w:rsidR="00AD3DEF">
          <w:rPr>
            <w:noProof/>
            <w:webHidden/>
          </w:rPr>
          <w:instrText xml:space="preserve"> PAGEREF _Toc491245246 \h </w:instrText>
        </w:r>
        <w:r w:rsidR="00AD3DEF">
          <w:rPr>
            <w:noProof/>
            <w:webHidden/>
          </w:rPr>
        </w:r>
        <w:r w:rsidR="00AD3DEF">
          <w:rPr>
            <w:noProof/>
            <w:webHidden/>
          </w:rPr>
          <w:fldChar w:fldCharType="separate"/>
        </w:r>
        <w:r w:rsidR="00AD3DEF">
          <w:rPr>
            <w:noProof/>
            <w:webHidden/>
          </w:rPr>
          <w:t>19</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47" w:history="1">
        <w:r w:rsidR="00AD3DEF" w:rsidRPr="00BC1AB8">
          <w:rPr>
            <w:rStyle w:val="Lienhypertexte"/>
            <w:noProof/>
          </w:rPr>
          <w:t>25.1 droit d’accès aux fichiers informatisés</w:t>
        </w:r>
        <w:r w:rsidR="00AD3DEF">
          <w:rPr>
            <w:noProof/>
            <w:webHidden/>
          </w:rPr>
          <w:tab/>
        </w:r>
        <w:r w:rsidR="00AD3DEF">
          <w:rPr>
            <w:noProof/>
            <w:webHidden/>
          </w:rPr>
          <w:fldChar w:fldCharType="begin"/>
        </w:r>
        <w:r w:rsidR="00AD3DEF">
          <w:rPr>
            <w:noProof/>
            <w:webHidden/>
          </w:rPr>
          <w:instrText xml:space="preserve"> PAGEREF _Toc491245247 \h </w:instrText>
        </w:r>
        <w:r w:rsidR="00AD3DEF">
          <w:rPr>
            <w:noProof/>
            <w:webHidden/>
          </w:rPr>
        </w:r>
        <w:r w:rsidR="00AD3DEF">
          <w:rPr>
            <w:noProof/>
            <w:webHidden/>
          </w:rPr>
          <w:fldChar w:fldCharType="separate"/>
        </w:r>
        <w:r w:rsidR="00AD3DEF">
          <w:rPr>
            <w:noProof/>
            <w:webHidden/>
          </w:rPr>
          <w:t>19</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48" w:history="1">
        <w:r w:rsidR="00AD3DEF" w:rsidRPr="00BC1AB8">
          <w:rPr>
            <w:rStyle w:val="Lienhypertexte"/>
            <w:noProof/>
          </w:rPr>
          <w:t>25.2 protection des bases de données</w:t>
        </w:r>
        <w:r w:rsidR="00AD3DEF">
          <w:rPr>
            <w:noProof/>
            <w:webHidden/>
          </w:rPr>
          <w:tab/>
        </w:r>
        <w:r w:rsidR="00AD3DEF">
          <w:rPr>
            <w:noProof/>
            <w:webHidden/>
          </w:rPr>
          <w:fldChar w:fldCharType="begin"/>
        </w:r>
        <w:r w:rsidR="00AD3DEF">
          <w:rPr>
            <w:noProof/>
            <w:webHidden/>
          </w:rPr>
          <w:instrText xml:space="preserve"> PAGEREF _Toc491245248 \h </w:instrText>
        </w:r>
        <w:r w:rsidR="00AD3DEF">
          <w:rPr>
            <w:noProof/>
            <w:webHidden/>
          </w:rPr>
        </w:r>
        <w:r w:rsidR="00AD3DEF">
          <w:rPr>
            <w:noProof/>
            <w:webHidden/>
          </w:rPr>
          <w:fldChar w:fldCharType="separate"/>
        </w:r>
        <w:r w:rsidR="00AD3DEF">
          <w:rPr>
            <w:noProof/>
            <w:webHidden/>
          </w:rPr>
          <w:t>20</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49" w:history="1">
        <w:r w:rsidR="00AD3DEF" w:rsidRPr="00BC1AB8">
          <w:rPr>
            <w:rStyle w:val="Lienhypertexte"/>
            <w:noProof/>
          </w:rPr>
          <w:t>article 26 -</w:t>
        </w:r>
        <w:r w:rsidR="00AD3DEF" w:rsidRPr="00BC1AB8">
          <w:rPr>
            <w:rStyle w:val="Lienhypertexte"/>
            <w:rFonts w:eastAsia="Calibri"/>
            <w:noProof/>
            <w:lang w:eastAsia="en-US"/>
          </w:rPr>
          <w:t xml:space="preserve"> conformité</w:t>
        </w:r>
        <w:r w:rsidR="00AD3DEF">
          <w:rPr>
            <w:noProof/>
            <w:webHidden/>
          </w:rPr>
          <w:tab/>
        </w:r>
        <w:r w:rsidR="00AD3DEF">
          <w:rPr>
            <w:noProof/>
            <w:webHidden/>
          </w:rPr>
          <w:fldChar w:fldCharType="begin"/>
        </w:r>
        <w:r w:rsidR="00AD3DEF">
          <w:rPr>
            <w:noProof/>
            <w:webHidden/>
          </w:rPr>
          <w:instrText xml:space="preserve"> PAGEREF _Toc491245249 \h </w:instrText>
        </w:r>
        <w:r w:rsidR="00AD3DEF">
          <w:rPr>
            <w:noProof/>
            <w:webHidden/>
          </w:rPr>
        </w:r>
        <w:r w:rsidR="00AD3DEF">
          <w:rPr>
            <w:noProof/>
            <w:webHidden/>
          </w:rPr>
          <w:fldChar w:fldCharType="separate"/>
        </w:r>
        <w:r w:rsidR="00AD3DEF">
          <w:rPr>
            <w:noProof/>
            <w:webHidden/>
          </w:rPr>
          <w:t>20</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50" w:history="1">
        <w:r w:rsidR="00AD3DEF" w:rsidRPr="00BC1AB8">
          <w:rPr>
            <w:rStyle w:val="Lienhypertexte"/>
            <w:rFonts w:eastAsia="Calibri"/>
            <w:noProof/>
            <w:lang w:eastAsia="en-US"/>
          </w:rPr>
          <w:t>article 27 - santé et sécurité des travailleurs - intervention de</w:t>
        </w:r>
        <w:r w:rsidR="00AD3DEF" w:rsidRPr="00BC1AB8">
          <w:rPr>
            <w:rStyle w:val="Lienhypertexte"/>
            <w:noProof/>
          </w:rPr>
          <w:t xml:space="preserve"> </w:t>
        </w:r>
        <w:r w:rsidR="00773AB2">
          <w:rPr>
            <w:rStyle w:val="Lienhypertexte"/>
            <w:noProof/>
          </w:rPr>
          <w:t>MAYENNE FIBRE</w:t>
        </w:r>
        <w:r w:rsidR="00AD3DEF" w:rsidRPr="00BC1AB8">
          <w:rPr>
            <w:rStyle w:val="Lienhypertexte"/>
            <w:rFonts w:eastAsia="Calibri"/>
            <w:noProof/>
            <w:lang w:eastAsia="en-US"/>
          </w:rPr>
          <w:t xml:space="preserve"> dans les locaux, dépendances et chantiers de l’Opérateur et/ou d’un tiers</w:t>
        </w:r>
        <w:r w:rsidR="00AD3DEF">
          <w:rPr>
            <w:noProof/>
            <w:webHidden/>
          </w:rPr>
          <w:tab/>
        </w:r>
        <w:r w:rsidR="00AD3DEF">
          <w:rPr>
            <w:noProof/>
            <w:webHidden/>
          </w:rPr>
          <w:fldChar w:fldCharType="begin"/>
        </w:r>
        <w:r w:rsidR="00AD3DEF">
          <w:rPr>
            <w:noProof/>
            <w:webHidden/>
          </w:rPr>
          <w:instrText xml:space="preserve"> PAGEREF _Toc491245250 \h </w:instrText>
        </w:r>
        <w:r w:rsidR="00AD3DEF">
          <w:rPr>
            <w:noProof/>
            <w:webHidden/>
          </w:rPr>
        </w:r>
        <w:r w:rsidR="00AD3DEF">
          <w:rPr>
            <w:noProof/>
            <w:webHidden/>
          </w:rPr>
          <w:fldChar w:fldCharType="separate"/>
        </w:r>
        <w:r w:rsidR="00AD3DEF">
          <w:rPr>
            <w:noProof/>
            <w:webHidden/>
          </w:rPr>
          <w:t>21</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51" w:history="1">
        <w:r w:rsidR="00AD3DEF" w:rsidRPr="00BC1AB8">
          <w:rPr>
            <w:rStyle w:val="Lienhypertexte"/>
            <w:noProof/>
          </w:rPr>
          <w:t>27.1 principes généraux</w:t>
        </w:r>
        <w:r w:rsidR="00AD3DEF">
          <w:rPr>
            <w:noProof/>
            <w:webHidden/>
          </w:rPr>
          <w:tab/>
        </w:r>
        <w:r w:rsidR="00AD3DEF">
          <w:rPr>
            <w:noProof/>
            <w:webHidden/>
          </w:rPr>
          <w:fldChar w:fldCharType="begin"/>
        </w:r>
        <w:r w:rsidR="00AD3DEF">
          <w:rPr>
            <w:noProof/>
            <w:webHidden/>
          </w:rPr>
          <w:instrText xml:space="preserve"> PAGEREF _Toc491245251 \h </w:instrText>
        </w:r>
        <w:r w:rsidR="00AD3DEF">
          <w:rPr>
            <w:noProof/>
            <w:webHidden/>
          </w:rPr>
        </w:r>
        <w:r w:rsidR="00AD3DEF">
          <w:rPr>
            <w:noProof/>
            <w:webHidden/>
          </w:rPr>
          <w:fldChar w:fldCharType="separate"/>
        </w:r>
        <w:r w:rsidR="00AD3DEF">
          <w:rPr>
            <w:noProof/>
            <w:webHidden/>
          </w:rPr>
          <w:t>21</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52" w:history="1">
        <w:r w:rsidR="00AD3DEF" w:rsidRPr="00BC1AB8">
          <w:rPr>
            <w:rStyle w:val="Lienhypertexte"/>
            <w:noProof/>
          </w:rPr>
          <w:t>27.2 inspection préalable et établissement d’un plan de prévention</w:t>
        </w:r>
        <w:r w:rsidR="00AD3DEF">
          <w:rPr>
            <w:noProof/>
            <w:webHidden/>
          </w:rPr>
          <w:tab/>
        </w:r>
        <w:r w:rsidR="00AD3DEF">
          <w:rPr>
            <w:noProof/>
            <w:webHidden/>
          </w:rPr>
          <w:fldChar w:fldCharType="begin"/>
        </w:r>
        <w:r w:rsidR="00AD3DEF">
          <w:rPr>
            <w:noProof/>
            <w:webHidden/>
          </w:rPr>
          <w:instrText xml:space="preserve"> PAGEREF _Toc491245252 \h </w:instrText>
        </w:r>
        <w:r w:rsidR="00AD3DEF">
          <w:rPr>
            <w:noProof/>
            <w:webHidden/>
          </w:rPr>
        </w:r>
        <w:r w:rsidR="00AD3DEF">
          <w:rPr>
            <w:noProof/>
            <w:webHidden/>
          </w:rPr>
          <w:fldChar w:fldCharType="separate"/>
        </w:r>
        <w:r w:rsidR="00AD3DEF">
          <w:rPr>
            <w:noProof/>
            <w:webHidden/>
          </w:rPr>
          <w:t>21</w:t>
        </w:r>
        <w:r w:rsidR="00AD3DEF">
          <w:rPr>
            <w:noProof/>
            <w:webHidden/>
          </w:rPr>
          <w:fldChar w:fldCharType="end"/>
        </w:r>
      </w:hyperlink>
    </w:p>
    <w:p w:rsidR="00AD3DEF" w:rsidRDefault="00D67FB6">
      <w:pPr>
        <w:pStyle w:val="TM2"/>
        <w:tabs>
          <w:tab w:val="right" w:leader="dot" w:pos="9854"/>
        </w:tabs>
        <w:rPr>
          <w:rFonts w:asciiTheme="minorHAnsi" w:eastAsiaTheme="minorEastAsia" w:hAnsiTheme="minorHAnsi" w:cstheme="minorBidi"/>
          <w:noProof/>
          <w:sz w:val="22"/>
          <w:szCs w:val="22"/>
        </w:rPr>
      </w:pPr>
      <w:hyperlink w:anchor="_Toc491245253" w:history="1">
        <w:r w:rsidR="00AD3DEF" w:rsidRPr="00BC1AB8">
          <w:rPr>
            <w:rStyle w:val="Lienhypertexte"/>
            <w:noProof/>
          </w:rPr>
          <w:t>27.3 effets de l’accomplissement des procédures de prévention des risques</w:t>
        </w:r>
        <w:r w:rsidR="00AD3DEF">
          <w:rPr>
            <w:noProof/>
            <w:webHidden/>
          </w:rPr>
          <w:tab/>
        </w:r>
        <w:r w:rsidR="00AD3DEF">
          <w:rPr>
            <w:noProof/>
            <w:webHidden/>
          </w:rPr>
          <w:fldChar w:fldCharType="begin"/>
        </w:r>
        <w:r w:rsidR="00AD3DEF">
          <w:rPr>
            <w:noProof/>
            <w:webHidden/>
          </w:rPr>
          <w:instrText xml:space="preserve"> PAGEREF _Toc491245253 \h </w:instrText>
        </w:r>
        <w:r w:rsidR="00AD3DEF">
          <w:rPr>
            <w:noProof/>
            <w:webHidden/>
          </w:rPr>
        </w:r>
        <w:r w:rsidR="00AD3DEF">
          <w:rPr>
            <w:noProof/>
            <w:webHidden/>
          </w:rPr>
          <w:fldChar w:fldCharType="separate"/>
        </w:r>
        <w:r w:rsidR="00AD3DEF">
          <w:rPr>
            <w:noProof/>
            <w:webHidden/>
          </w:rPr>
          <w:t>21</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54" w:history="1">
        <w:r w:rsidR="00AD3DEF" w:rsidRPr="00BC1AB8">
          <w:rPr>
            <w:rStyle w:val="Lienhypertexte"/>
            <w:noProof/>
          </w:rPr>
          <w:t>article 28 - procédure de sauvegarde, de redressement ou de liquidation judiciaire</w:t>
        </w:r>
        <w:r w:rsidR="00AD3DEF">
          <w:rPr>
            <w:noProof/>
            <w:webHidden/>
          </w:rPr>
          <w:tab/>
        </w:r>
        <w:r w:rsidR="00AD3DEF">
          <w:rPr>
            <w:noProof/>
            <w:webHidden/>
          </w:rPr>
          <w:fldChar w:fldCharType="begin"/>
        </w:r>
        <w:r w:rsidR="00AD3DEF">
          <w:rPr>
            <w:noProof/>
            <w:webHidden/>
          </w:rPr>
          <w:instrText xml:space="preserve"> PAGEREF _Toc491245254 \h </w:instrText>
        </w:r>
        <w:r w:rsidR="00AD3DEF">
          <w:rPr>
            <w:noProof/>
            <w:webHidden/>
          </w:rPr>
        </w:r>
        <w:r w:rsidR="00AD3DEF">
          <w:rPr>
            <w:noProof/>
            <w:webHidden/>
          </w:rPr>
          <w:fldChar w:fldCharType="separate"/>
        </w:r>
        <w:r w:rsidR="00AD3DEF">
          <w:rPr>
            <w:noProof/>
            <w:webHidden/>
          </w:rPr>
          <w:t>21</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55" w:history="1">
        <w:r w:rsidR="00AD3DEF" w:rsidRPr="00BC1AB8">
          <w:rPr>
            <w:rStyle w:val="Lienhypertexte"/>
            <w:noProof/>
          </w:rPr>
          <w:t>article 29 - autonomie et divisibilité des clauses contractuelles</w:t>
        </w:r>
        <w:r w:rsidR="00AD3DEF">
          <w:rPr>
            <w:noProof/>
            <w:webHidden/>
          </w:rPr>
          <w:tab/>
        </w:r>
        <w:r w:rsidR="00AD3DEF">
          <w:rPr>
            <w:noProof/>
            <w:webHidden/>
          </w:rPr>
          <w:fldChar w:fldCharType="begin"/>
        </w:r>
        <w:r w:rsidR="00AD3DEF">
          <w:rPr>
            <w:noProof/>
            <w:webHidden/>
          </w:rPr>
          <w:instrText xml:space="preserve"> PAGEREF _Toc491245255 \h </w:instrText>
        </w:r>
        <w:r w:rsidR="00AD3DEF">
          <w:rPr>
            <w:noProof/>
            <w:webHidden/>
          </w:rPr>
        </w:r>
        <w:r w:rsidR="00AD3DEF">
          <w:rPr>
            <w:noProof/>
            <w:webHidden/>
          </w:rPr>
          <w:fldChar w:fldCharType="separate"/>
        </w:r>
        <w:r w:rsidR="00AD3DEF">
          <w:rPr>
            <w:noProof/>
            <w:webHidden/>
          </w:rPr>
          <w:t>22</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56" w:history="1">
        <w:r w:rsidR="00AD3DEF" w:rsidRPr="00BC1AB8">
          <w:rPr>
            <w:rStyle w:val="Lienhypertexte"/>
            <w:noProof/>
          </w:rPr>
          <w:t>article 30 - non-renonciation</w:t>
        </w:r>
        <w:r w:rsidR="00AD3DEF">
          <w:rPr>
            <w:noProof/>
            <w:webHidden/>
          </w:rPr>
          <w:tab/>
        </w:r>
        <w:r w:rsidR="00AD3DEF">
          <w:rPr>
            <w:noProof/>
            <w:webHidden/>
          </w:rPr>
          <w:fldChar w:fldCharType="begin"/>
        </w:r>
        <w:r w:rsidR="00AD3DEF">
          <w:rPr>
            <w:noProof/>
            <w:webHidden/>
          </w:rPr>
          <w:instrText xml:space="preserve"> PAGEREF _Toc491245256 \h </w:instrText>
        </w:r>
        <w:r w:rsidR="00AD3DEF">
          <w:rPr>
            <w:noProof/>
            <w:webHidden/>
          </w:rPr>
        </w:r>
        <w:r w:rsidR="00AD3DEF">
          <w:rPr>
            <w:noProof/>
            <w:webHidden/>
          </w:rPr>
          <w:fldChar w:fldCharType="separate"/>
        </w:r>
        <w:r w:rsidR="00AD3DEF">
          <w:rPr>
            <w:noProof/>
            <w:webHidden/>
          </w:rPr>
          <w:t>22</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57" w:history="1">
        <w:r w:rsidR="00AD3DEF" w:rsidRPr="00BC1AB8">
          <w:rPr>
            <w:rStyle w:val="Lienhypertexte"/>
            <w:noProof/>
          </w:rPr>
          <w:t>article 31 - élection de domicile</w:t>
        </w:r>
        <w:r w:rsidR="00AD3DEF">
          <w:rPr>
            <w:noProof/>
            <w:webHidden/>
          </w:rPr>
          <w:tab/>
        </w:r>
        <w:r w:rsidR="00AD3DEF">
          <w:rPr>
            <w:noProof/>
            <w:webHidden/>
          </w:rPr>
          <w:fldChar w:fldCharType="begin"/>
        </w:r>
        <w:r w:rsidR="00AD3DEF">
          <w:rPr>
            <w:noProof/>
            <w:webHidden/>
          </w:rPr>
          <w:instrText xml:space="preserve"> PAGEREF _Toc491245257 \h </w:instrText>
        </w:r>
        <w:r w:rsidR="00AD3DEF">
          <w:rPr>
            <w:noProof/>
            <w:webHidden/>
          </w:rPr>
        </w:r>
        <w:r w:rsidR="00AD3DEF">
          <w:rPr>
            <w:noProof/>
            <w:webHidden/>
          </w:rPr>
          <w:fldChar w:fldCharType="separate"/>
        </w:r>
        <w:r w:rsidR="00AD3DEF">
          <w:rPr>
            <w:noProof/>
            <w:webHidden/>
          </w:rPr>
          <w:t>22</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58" w:history="1">
        <w:r w:rsidR="00AD3DEF" w:rsidRPr="00BC1AB8">
          <w:rPr>
            <w:rStyle w:val="Lienhypertexte"/>
            <w:noProof/>
          </w:rPr>
          <w:t>article 32 - langue applicable</w:t>
        </w:r>
        <w:r w:rsidR="00AD3DEF">
          <w:rPr>
            <w:noProof/>
            <w:webHidden/>
          </w:rPr>
          <w:tab/>
        </w:r>
        <w:r w:rsidR="00AD3DEF">
          <w:rPr>
            <w:noProof/>
            <w:webHidden/>
          </w:rPr>
          <w:fldChar w:fldCharType="begin"/>
        </w:r>
        <w:r w:rsidR="00AD3DEF">
          <w:rPr>
            <w:noProof/>
            <w:webHidden/>
          </w:rPr>
          <w:instrText xml:space="preserve"> PAGEREF _Toc491245258 \h </w:instrText>
        </w:r>
        <w:r w:rsidR="00AD3DEF">
          <w:rPr>
            <w:noProof/>
            <w:webHidden/>
          </w:rPr>
        </w:r>
        <w:r w:rsidR="00AD3DEF">
          <w:rPr>
            <w:noProof/>
            <w:webHidden/>
          </w:rPr>
          <w:fldChar w:fldCharType="separate"/>
        </w:r>
        <w:r w:rsidR="00AD3DEF">
          <w:rPr>
            <w:noProof/>
            <w:webHidden/>
          </w:rPr>
          <w:t>22</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59" w:history="1">
        <w:r w:rsidR="00AD3DEF" w:rsidRPr="00BC1AB8">
          <w:rPr>
            <w:rStyle w:val="Lienhypertexte"/>
            <w:noProof/>
          </w:rPr>
          <w:t>article 33 - Convention de service public</w:t>
        </w:r>
        <w:r w:rsidR="00AD3DEF">
          <w:rPr>
            <w:noProof/>
            <w:webHidden/>
          </w:rPr>
          <w:tab/>
        </w:r>
        <w:r w:rsidR="00AD3DEF">
          <w:rPr>
            <w:noProof/>
            <w:webHidden/>
          </w:rPr>
          <w:fldChar w:fldCharType="begin"/>
        </w:r>
        <w:r w:rsidR="00AD3DEF">
          <w:rPr>
            <w:noProof/>
            <w:webHidden/>
          </w:rPr>
          <w:instrText xml:space="preserve"> PAGEREF _Toc491245259 \h </w:instrText>
        </w:r>
        <w:r w:rsidR="00AD3DEF">
          <w:rPr>
            <w:noProof/>
            <w:webHidden/>
          </w:rPr>
        </w:r>
        <w:r w:rsidR="00AD3DEF">
          <w:rPr>
            <w:noProof/>
            <w:webHidden/>
          </w:rPr>
          <w:fldChar w:fldCharType="separate"/>
        </w:r>
        <w:r w:rsidR="00AD3DEF">
          <w:rPr>
            <w:noProof/>
            <w:webHidden/>
          </w:rPr>
          <w:t>22</w:t>
        </w:r>
        <w:r w:rsidR="00AD3DEF">
          <w:rPr>
            <w:noProof/>
            <w:webHidden/>
          </w:rPr>
          <w:fldChar w:fldCharType="end"/>
        </w:r>
      </w:hyperlink>
    </w:p>
    <w:p w:rsidR="00AD3DEF" w:rsidRDefault="00D67FB6">
      <w:pPr>
        <w:pStyle w:val="TM1"/>
        <w:tabs>
          <w:tab w:val="right" w:leader="dot" w:pos="9854"/>
        </w:tabs>
        <w:rPr>
          <w:rFonts w:asciiTheme="minorHAnsi" w:eastAsiaTheme="minorEastAsia" w:hAnsiTheme="minorHAnsi" w:cstheme="minorBidi"/>
          <w:noProof/>
          <w:color w:val="auto"/>
          <w:sz w:val="22"/>
          <w:szCs w:val="22"/>
        </w:rPr>
      </w:pPr>
      <w:hyperlink w:anchor="_Toc491245260" w:history="1">
        <w:r w:rsidR="00AD3DEF" w:rsidRPr="00BC1AB8">
          <w:rPr>
            <w:rStyle w:val="Lienhypertexte"/>
            <w:noProof/>
          </w:rPr>
          <w:t>article 34 - loi applicable et attribution de compétence</w:t>
        </w:r>
        <w:r w:rsidR="00AD3DEF">
          <w:rPr>
            <w:noProof/>
            <w:webHidden/>
          </w:rPr>
          <w:tab/>
        </w:r>
        <w:r w:rsidR="00AD3DEF">
          <w:rPr>
            <w:noProof/>
            <w:webHidden/>
          </w:rPr>
          <w:fldChar w:fldCharType="begin"/>
        </w:r>
        <w:r w:rsidR="00AD3DEF">
          <w:rPr>
            <w:noProof/>
            <w:webHidden/>
          </w:rPr>
          <w:instrText xml:space="preserve"> PAGEREF _Toc491245260 \h </w:instrText>
        </w:r>
        <w:r w:rsidR="00AD3DEF">
          <w:rPr>
            <w:noProof/>
            <w:webHidden/>
          </w:rPr>
        </w:r>
        <w:r w:rsidR="00AD3DEF">
          <w:rPr>
            <w:noProof/>
            <w:webHidden/>
          </w:rPr>
          <w:fldChar w:fldCharType="separate"/>
        </w:r>
        <w:r w:rsidR="00AD3DEF">
          <w:rPr>
            <w:noProof/>
            <w:webHidden/>
          </w:rPr>
          <w:t>23</w:t>
        </w:r>
        <w:r w:rsidR="00AD3DEF">
          <w:rPr>
            <w:noProof/>
            <w:webHidden/>
          </w:rPr>
          <w:fldChar w:fldCharType="end"/>
        </w:r>
      </w:hyperlink>
    </w:p>
    <w:p w:rsidR="00CD0DE1" w:rsidRPr="00683A44" w:rsidRDefault="00A80175" w:rsidP="007F470F">
      <w:pPr>
        <w:pStyle w:val="StyleHelvetica55Roman18ptOrangeJustifi"/>
      </w:pPr>
      <w:r w:rsidRPr="00935887">
        <w:rPr>
          <w:rFonts w:cs="Arial"/>
          <w:sz w:val="28"/>
          <w:szCs w:val="28"/>
        </w:rPr>
        <w:fldChar w:fldCharType="end"/>
      </w:r>
    </w:p>
    <w:p w:rsidR="0096570D" w:rsidRDefault="004D5B7A" w:rsidP="00F97DC5">
      <w:pPr>
        <w:pStyle w:val="Titre1"/>
        <w:spacing w:before="0"/>
      </w:pPr>
      <w:r w:rsidRPr="00D82AA5">
        <w:br w:type="page"/>
      </w:r>
      <w:bookmarkStart w:id="0" w:name="_Toc420059793"/>
      <w:bookmarkStart w:id="1" w:name="_Toc234750901"/>
      <w:bookmarkStart w:id="2" w:name="_Toc491245190"/>
      <w:bookmarkEnd w:id="0"/>
      <w:proofErr w:type="gramStart"/>
      <w:r w:rsidR="00346109">
        <w:lastRenderedPageBreak/>
        <w:t>d</w:t>
      </w:r>
      <w:r w:rsidR="00B66045" w:rsidRPr="00EA0C6D">
        <w:t>éfinitions</w:t>
      </w:r>
      <w:bookmarkEnd w:id="1"/>
      <w:bookmarkEnd w:id="2"/>
      <w:proofErr w:type="gramEnd"/>
    </w:p>
    <w:p w:rsidR="002170F3" w:rsidRDefault="002170F3" w:rsidP="003E7BF8"/>
    <w:p w:rsidR="00346109" w:rsidRDefault="00346109" w:rsidP="001443F1">
      <w:pPr>
        <w:jc w:val="both"/>
      </w:pPr>
      <w:r>
        <w:rPr>
          <w:b/>
          <w:bCs/>
        </w:rPr>
        <w:t>Accord</w:t>
      </w:r>
      <w:r w:rsidR="002A291F">
        <w:rPr>
          <w:b/>
          <w:bCs/>
        </w:rPr>
        <w:t>-c</w:t>
      </w:r>
      <w:r>
        <w:rPr>
          <w:b/>
          <w:bCs/>
        </w:rPr>
        <w:t xml:space="preserve">adre : </w:t>
      </w:r>
      <w:r w:rsidRPr="00346109">
        <w:rPr>
          <w:bCs/>
        </w:rPr>
        <w:t xml:space="preserve">désigne </w:t>
      </w:r>
      <w:r w:rsidR="00A21A9D">
        <w:rPr>
          <w:bCs/>
        </w:rPr>
        <w:t>le présent document</w:t>
      </w:r>
      <w:r w:rsidR="007129DF">
        <w:rPr>
          <w:bCs/>
        </w:rPr>
        <w:t>.</w:t>
      </w:r>
      <w:r w:rsidR="00A420C0">
        <w:rPr>
          <w:bCs/>
        </w:rPr>
        <w:t xml:space="preserve"> </w:t>
      </w:r>
    </w:p>
    <w:p w:rsidR="00B76DB3" w:rsidRDefault="00B76DB3" w:rsidP="00BD500B">
      <w:pPr>
        <w:jc w:val="both"/>
      </w:pPr>
    </w:p>
    <w:p w:rsidR="00B76DB3" w:rsidRDefault="00B76DB3" w:rsidP="00B35278">
      <w:pPr>
        <w:jc w:val="both"/>
      </w:pPr>
      <w:r>
        <w:rPr>
          <w:b/>
        </w:rPr>
        <w:t>Conditions Générales</w:t>
      </w:r>
      <w:r>
        <w:t> : désignent</w:t>
      </w:r>
      <w:r w:rsidR="00A21A9D">
        <w:t xml:space="preserve"> </w:t>
      </w:r>
      <w:r>
        <w:t>le document qui définit les conditions et modali</w:t>
      </w:r>
      <w:r w:rsidR="00683812">
        <w:t xml:space="preserve">tés générales applicables </w:t>
      </w:r>
      <w:r w:rsidR="00936288">
        <w:t>à la</w:t>
      </w:r>
      <w:r w:rsidR="00A21A9D">
        <w:t xml:space="preserve"> fourniture d</w:t>
      </w:r>
      <w:r w:rsidR="00F6606E">
        <w:t xml:space="preserve">’une ou de plusieurs </w:t>
      </w:r>
      <w:r w:rsidR="00A21A9D">
        <w:t>Offres</w:t>
      </w:r>
      <w:r w:rsidR="00A420C0">
        <w:t>.</w:t>
      </w:r>
    </w:p>
    <w:p w:rsidR="00B76DB3" w:rsidRDefault="00B76DB3" w:rsidP="00DF6200">
      <w:pPr>
        <w:jc w:val="both"/>
      </w:pPr>
    </w:p>
    <w:p w:rsidR="00B76DB3" w:rsidRPr="00E97DA7" w:rsidRDefault="00B76DB3" w:rsidP="00D25A30">
      <w:pPr>
        <w:jc w:val="both"/>
        <w:rPr>
          <w:bCs/>
        </w:rPr>
      </w:pPr>
      <w:r w:rsidRPr="00B76DB3">
        <w:rPr>
          <w:b/>
        </w:rPr>
        <w:t xml:space="preserve">Conditions </w:t>
      </w:r>
      <w:r w:rsidRPr="00E97DA7">
        <w:rPr>
          <w:b/>
        </w:rPr>
        <w:t>Spécifiques </w:t>
      </w:r>
      <w:r w:rsidR="009B1CFA">
        <w:rPr>
          <w:b/>
        </w:rPr>
        <w:t>et/ou Conditions Particulières</w:t>
      </w:r>
      <w:r w:rsidRPr="00E97DA7">
        <w:rPr>
          <w:b/>
        </w:rPr>
        <w:t>:</w:t>
      </w:r>
      <w:r w:rsidRPr="00E97DA7">
        <w:t xml:space="preserve"> désignent le</w:t>
      </w:r>
      <w:r w:rsidR="009B1CFA">
        <w:t>(s)</w:t>
      </w:r>
      <w:r w:rsidRPr="00E97DA7">
        <w:t xml:space="preserve"> document</w:t>
      </w:r>
      <w:r w:rsidR="009B1CFA">
        <w:t>(s)</w:t>
      </w:r>
      <w:r w:rsidRPr="00E97DA7">
        <w:t xml:space="preserve"> </w:t>
      </w:r>
      <w:r w:rsidR="009B1CFA" w:rsidRPr="00E97DA7">
        <w:t>défini</w:t>
      </w:r>
      <w:r w:rsidR="009B1CFA">
        <w:t>ssant</w:t>
      </w:r>
      <w:r w:rsidR="009B1CFA" w:rsidRPr="00E97DA7">
        <w:t xml:space="preserve"> </w:t>
      </w:r>
      <w:r w:rsidRPr="00E97DA7">
        <w:t xml:space="preserve">les conditions </w:t>
      </w:r>
      <w:r w:rsidR="009B1CFA">
        <w:t>propres à la fourniture d’une Offre ainsi que les</w:t>
      </w:r>
      <w:r w:rsidRPr="00E97DA7">
        <w:t xml:space="preserve"> modalités techniques et opérationnell</w:t>
      </w:r>
      <w:r w:rsidR="00683812" w:rsidRPr="00E97DA7">
        <w:t>es applicables</w:t>
      </w:r>
      <w:r w:rsidRPr="00E97DA7">
        <w:t>.</w:t>
      </w:r>
    </w:p>
    <w:p w:rsidR="00346109" w:rsidRPr="00E97DA7" w:rsidRDefault="00346109" w:rsidP="0056006D">
      <w:pPr>
        <w:jc w:val="both"/>
        <w:rPr>
          <w:bCs/>
        </w:rPr>
      </w:pPr>
    </w:p>
    <w:p w:rsidR="0096570D" w:rsidRPr="00E97DA7" w:rsidRDefault="0096570D" w:rsidP="0056006D">
      <w:pPr>
        <w:jc w:val="both"/>
      </w:pPr>
      <w:r w:rsidRPr="00E97DA7">
        <w:rPr>
          <w:b/>
          <w:bCs/>
        </w:rPr>
        <w:t>Contrat</w:t>
      </w:r>
      <w:r w:rsidR="00CF2BCF" w:rsidRPr="00E97DA7">
        <w:rPr>
          <w:b/>
          <w:bCs/>
        </w:rPr>
        <w:t xml:space="preserve"> : </w:t>
      </w:r>
      <w:r w:rsidRPr="00E97DA7">
        <w:t>désigne l’ensemble contractuel constitué des</w:t>
      </w:r>
      <w:r w:rsidR="00A420C0" w:rsidRPr="00E97DA7">
        <w:t xml:space="preserve"> Conditions Générales</w:t>
      </w:r>
      <w:r w:rsidR="00363BE7" w:rsidRPr="00E97DA7">
        <w:t>,</w:t>
      </w:r>
      <w:r w:rsidR="00D1322A" w:rsidRPr="00E97DA7">
        <w:t xml:space="preserve"> des Conditions Spécifiques et</w:t>
      </w:r>
      <w:r w:rsidR="009B1CFA">
        <w:t>/ou des Conditions Particulières, de</w:t>
      </w:r>
      <w:r w:rsidR="00D1322A" w:rsidRPr="00E97DA7">
        <w:t xml:space="preserve">  leurs annexes</w:t>
      </w:r>
      <w:r w:rsidR="00363BE7" w:rsidRPr="00E97DA7">
        <w:t xml:space="preserve"> et des commandes souscrites</w:t>
      </w:r>
      <w:r w:rsidR="009804E2" w:rsidRPr="00E97DA7">
        <w:t xml:space="preserve"> ou </w:t>
      </w:r>
      <w:r w:rsidR="00C22319" w:rsidRPr="00E97DA7">
        <w:t xml:space="preserve">toutes </w:t>
      </w:r>
      <w:r w:rsidR="00C22319" w:rsidRPr="00E97DA7">
        <w:rPr>
          <w:bCs/>
        </w:rPr>
        <w:t>conventions</w:t>
      </w:r>
      <w:r w:rsidR="007B67C0" w:rsidRPr="00E97DA7">
        <w:rPr>
          <w:bCs/>
        </w:rPr>
        <w:t>, contrats</w:t>
      </w:r>
      <w:r w:rsidR="00C22319" w:rsidRPr="00E97DA7">
        <w:rPr>
          <w:bCs/>
        </w:rPr>
        <w:t xml:space="preserve"> ou accords signés entre les Parties</w:t>
      </w:r>
      <w:r w:rsidR="006A0D25" w:rsidRPr="00E97DA7">
        <w:rPr>
          <w:bCs/>
        </w:rPr>
        <w:t xml:space="preserve">, </w:t>
      </w:r>
      <w:r w:rsidR="006A0D25" w:rsidRPr="00E97DA7">
        <w:t>et régis par les stipulations de l’Accord-cadre</w:t>
      </w:r>
      <w:r w:rsidR="00D1322A" w:rsidRPr="00E97DA7">
        <w:t>.</w:t>
      </w:r>
    </w:p>
    <w:p w:rsidR="00A722FE" w:rsidRDefault="00A722FE" w:rsidP="0056006D">
      <w:pPr>
        <w:jc w:val="both"/>
      </w:pPr>
    </w:p>
    <w:p w:rsidR="002629EE" w:rsidRPr="001767A2" w:rsidRDefault="002629EE" w:rsidP="0056006D">
      <w:pPr>
        <w:jc w:val="both"/>
      </w:pPr>
      <w:r w:rsidRPr="00763899">
        <w:rPr>
          <w:b/>
        </w:rPr>
        <w:t xml:space="preserve">Convention de service public : </w:t>
      </w:r>
      <w:r w:rsidRPr="001767A2">
        <w:t>désigne</w:t>
      </w:r>
      <w:r w:rsidR="00C926B0" w:rsidRPr="001767A2">
        <w:t xml:space="preserve"> la convention relative à </w:t>
      </w:r>
      <w:r w:rsidR="00684DF0" w:rsidRPr="001767A2">
        <w:t>l’exécution</w:t>
      </w:r>
      <w:r w:rsidR="00C926B0" w:rsidRPr="001767A2">
        <w:t xml:space="preserve"> d’un service public (marché public y compris marché de partenariat, délégation de service public, etc.) dans le cadre de laquelle sont fourni</w:t>
      </w:r>
      <w:r w:rsidR="00684DF0" w:rsidRPr="001767A2">
        <w:t>e</w:t>
      </w:r>
      <w:r w:rsidR="00C926B0" w:rsidRPr="001767A2">
        <w:t xml:space="preserve">s les </w:t>
      </w:r>
      <w:r w:rsidR="00684DF0" w:rsidRPr="001767A2">
        <w:t>Offres</w:t>
      </w:r>
      <w:r w:rsidR="00C926B0" w:rsidRPr="001767A2">
        <w:t>.</w:t>
      </w:r>
    </w:p>
    <w:p w:rsidR="002629EE" w:rsidRPr="00E97DA7" w:rsidRDefault="002629EE" w:rsidP="0056006D">
      <w:pPr>
        <w:jc w:val="both"/>
      </w:pPr>
    </w:p>
    <w:p w:rsidR="00463E85" w:rsidRPr="00E97DA7" w:rsidRDefault="005F245F" w:rsidP="0056006D">
      <w:pPr>
        <w:jc w:val="both"/>
      </w:pPr>
      <w:r w:rsidRPr="00E97DA7">
        <w:rPr>
          <w:b/>
        </w:rPr>
        <w:t>Offre</w:t>
      </w:r>
      <w:r w:rsidR="00CF2BCF" w:rsidRPr="00E97DA7">
        <w:rPr>
          <w:b/>
        </w:rPr>
        <w:t> :</w:t>
      </w:r>
      <w:r w:rsidR="006B3400" w:rsidRPr="00E97DA7">
        <w:rPr>
          <w:b/>
        </w:rPr>
        <w:t xml:space="preserve"> </w:t>
      </w:r>
      <w:r w:rsidR="006B3400" w:rsidRPr="00E97DA7">
        <w:t xml:space="preserve">désigne </w:t>
      </w:r>
      <w:r w:rsidR="00683812" w:rsidRPr="00E97DA7">
        <w:t xml:space="preserve">une </w:t>
      </w:r>
      <w:r w:rsidRPr="00E97DA7">
        <w:t xml:space="preserve">offre </w:t>
      </w:r>
      <w:r w:rsidR="00492625" w:rsidRPr="00E97DA7">
        <w:t xml:space="preserve">de gros </w:t>
      </w:r>
      <w:r w:rsidR="00F37150" w:rsidRPr="00E97DA7">
        <w:t xml:space="preserve">ou un service </w:t>
      </w:r>
      <w:r w:rsidR="00603BF3" w:rsidRPr="00E97DA7">
        <w:t xml:space="preserve">fourni </w:t>
      </w:r>
      <w:r w:rsidR="00E8002C" w:rsidRPr="00E97DA7">
        <w:t xml:space="preserve">par </w:t>
      </w:r>
      <w:r w:rsidR="00773AB2">
        <w:t>MAYENNE FIBRE</w:t>
      </w:r>
      <w:r w:rsidR="00A722FE" w:rsidRPr="00E97DA7">
        <w:t xml:space="preserve">. </w:t>
      </w:r>
    </w:p>
    <w:p w:rsidR="008D4AE7" w:rsidRPr="00E97DA7" w:rsidRDefault="008D4AE7" w:rsidP="0056006D">
      <w:pPr>
        <w:jc w:val="both"/>
      </w:pPr>
    </w:p>
    <w:p w:rsidR="00750DFB" w:rsidRDefault="00092DD2" w:rsidP="00F97DC5">
      <w:pPr>
        <w:pStyle w:val="Titre1"/>
        <w:spacing w:before="0"/>
        <w:jc w:val="both"/>
      </w:pPr>
      <w:bookmarkStart w:id="3" w:name="_Toc420059795"/>
      <w:bookmarkStart w:id="4" w:name="_Toc491245191"/>
      <w:bookmarkEnd w:id="3"/>
      <w:proofErr w:type="gramStart"/>
      <w:r>
        <w:t>o</w:t>
      </w:r>
      <w:r w:rsidR="00750DFB" w:rsidRPr="00791607">
        <w:t>bjet</w:t>
      </w:r>
      <w:proofErr w:type="gramEnd"/>
      <w:r w:rsidR="006E2624">
        <w:t xml:space="preserve"> de l’Accord-cadre</w:t>
      </w:r>
      <w:bookmarkEnd w:id="4"/>
    </w:p>
    <w:p w:rsidR="00750DFB" w:rsidRDefault="00750DFB" w:rsidP="00F97DC5">
      <w:pPr>
        <w:jc w:val="both"/>
      </w:pPr>
    </w:p>
    <w:p w:rsidR="002A291F" w:rsidRDefault="0031406D" w:rsidP="00F97DC5">
      <w:pPr>
        <w:jc w:val="both"/>
      </w:pPr>
      <w:r>
        <w:t>L’</w:t>
      </w:r>
      <w:r w:rsidR="002A291F">
        <w:t>A</w:t>
      </w:r>
      <w:r>
        <w:t>ccord-cadre</w:t>
      </w:r>
      <w:r w:rsidR="00A67690">
        <w:t xml:space="preserve"> a pour objet de définir les conditions et modalités juridiques </w:t>
      </w:r>
      <w:r>
        <w:t xml:space="preserve">et financières </w:t>
      </w:r>
      <w:r w:rsidR="00A67690">
        <w:t xml:space="preserve">applicables </w:t>
      </w:r>
      <w:r>
        <w:t>au</w:t>
      </w:r>
      <w:r w:rsidR="0018649C">
        <w:t>(</w:t>
      </w:r>
      <w:r>
        <w:t>x</w:t>
      </w:r>
      <w:r w:rsidR="0018649C">
        <w:t>)</w:t>
      </w:r>
      <w:r w:rsidR="00AA1314">
        <w:t xml:space="preserve"> </w:t>
      </w:r>
      <w:r w:rsidR="00A67690">
        <w:t>Contrat</w:t>
      </w:r>
      <w:r w:rsidR="0018649C">
        <w:t>(</w:t>
      </w:r>
      <w:r w:rsidR="00A67690">
        <w:t>s</w:t>
      </w:r>
      <w:r w:rsidR="0018649C">
        <w:t>)</w:t>
      </w:r>
      <w:r>
        <w:t>.</w:t>
      </w:r>
    </w:p>
    <w:p w:rsidR="009D0873" w:rsidRDefault="009D0873" w:rsidP="00F97DC5">
      <w:pPr>
        <w:jc w:val="both"/>
      </w:pPr>
    </w:p>
    <w:p w:rsidR="00E67CF6" w:rsidRPr="00791607" w:rsidRDefault="0096570D" w:rsidP="00F97DC5">
      <w:pPr>
        <w:pStyle w:val="Titre1"/>
        <w:spacing w:before="0"/>
        <w:jc w:val="both"/>
      </w:pPr>
      <w:bookmarkStart w:id="5" w:name="_Toc420059797"/>
      <w:bookmarkStart w:id="6" w:name="_Toc346027700"/>
      <w:bookmarkStart w:id="7" w:name="_Toc491245192"/>
      <w:bookmarkEnd w:id="5"/>
      <w:bookmarkEnd w:id="6"/>
      <w:proofErr w:type="gramStart"/>
      <w:r>
        <w:t>documents</w:t>
      </w:r>
      <w:proofErr w:type="gramEnd"/>
      <w:r>
        <w:t xml:space="preserve"> contractuels</w:t>
      </w:r>
      <w:bookmarkEnd w:id="7"/>
    </w:p>
    <w:p w:rsidR="00B82349" w:rsidRDefault="00B82349" w:rsidP="000D3B43">
      <w:pPr>
        <w:pStyle w:val="Normal2"/>
        <w:rPr>
          <w:bCs/>
        </w:rPr>
      </w:pPr>
    </w:p>
    <w:p w:rsidR="00F034B7" w:rsidRDefault="00F034B7" w:rsidP="000D3B43">
      <w:pPr>
        <w:pStyle w:val="Normal2"/>
      </w:pPr>
      <w:r>
        <w:rPr>
          <w:bCs/>
        </w:rPr>
        <w:t>Les stipulations de l’Accord-cadre sont applicables</w:t>
      </w:r>
      <w:r w:rsidR="0018649C">
        <w:rPr>
          <w:bCs/>
        </w:rPr>
        <w:t xml:space="preserve"> au</w:t>
      </w:r>
      <w:r w:rsidR="008B4789">
        <w:rPr>
          <w:bCs/>
        </w:rPr>
        <w:t>(x)</w:t>
      </w:r>
      <w:r w:rsidR="0018649C">
        <w:rPr>
          <w:bCs/>
        </w:rPr>
        <w:t xml:space="preserve"> Contrat</w:t>
      </w:r>
      <w:r w:rsidR="008B4789">
        <w:rPr>
          <w:bCs/>
        </w:rPr>
        <w:t>(s)</w:t>
      </w:r>
      <w:r w:rsidR="0018649C">
        <w:rPr>
          <w:bCs/>
        </w:rPr>
        <w:t xml:space="preserve"> </w:t>
      </w:r>
      <w:r w:rsidR="00847034">
        <w:rPr>
          <w:bCs/>
        </w:rPr>
        <w:t xml:space="preserve">le mentionnant </w:t>
      </w:r>
      <w:r>
        <w:t>expressément</w:t>
      </w:r>
      <w:r>
        <w:rPr>
          <w:bCs/>
        </w:rPr>
        <w:t>.</w:t>
      </w:r>
    </w:p>
    <w:p w:rsidR="00F034B7" w:rsidRDefault="00F034B7" w:rsidP="003E7BF8">
      <w:pPr>
        <w:pStyle w:val="Normal2"/>
      </w:pPr>
    </w:p>
    <w:p w:rsidR="002A291F" w:rsidRDefault="005E7331" w:rsidP="001443F1">
      <w:pPr>
        <w:pStyle w:val="Normal2"/>
      </w:pPr>
      <w:r w:rsidRPr="000D3B43">
        <w:t xml:space="preserve">Des </w:t>
      </w:r>
      <w:r w:rsidR="00E033CC" w:rsidRPr="000D3B43">
        <w:t>dérogations et</w:t>
      </w:r>
      <w:r w:rsidRPr="000D3B43">
        <w:t>/ou</w:t>
      </w:r>
      <w:r w:rsidR="00E033CC" w:rsidRPr="000D3B43">
        <w:t xml:space="preserve"> compléments </w:t>
      </w:r>
      <w:r w:rsidR="00F034B7" w:rsidRPr="00F97DC5">
        <w:t xml:space="preserve">à l’Accord-cadre </w:t>
      </w:r>
      <w:r w:rsidR="00546716" w:rsidRPr="000D3B43">
        <w:t>p</w:t>
      </w:r>
      <w:r w:rsidR="00546716">
        <w:t xml:space="preserve">euvent </w:t>
      </w:r>
      <w:r w:rsidRPr="000D3B43">
        <w:t xml:space="preserve">être </w:t>
      </w:r>
      <w:r w:rsidR="00D73394" w:rsidRPr="000D3B43">
        <w:t>prévues</w:t>
      </w:r>
      <w:r w:rsidR="006E2624" w:rsidRPr="00F97DC5">
        <w:t>, le cas échéant,</w:t>
      </w:r>
      <w:r w:rsidR="00D73394" w:rsidRPr="000D3B43">
        <w:t xml:space="preserve"> dans </w:t>
      </w:r>
      <w:r w:rsidR="006E2624" w:rsidRPr="000D3B43">
        <w:rPr>
          <w:bCs/>
        </w:rPr>
        <w:t>le</w:t>
      </w:r>
      <w:r w:rsidR="008B4789">
        <w:rPr>
          <w:bCs/>
        </w:rPr>
        <w:t>(s)</w:t>
      </w:r>
      <w:r w:rsidR="006E2624" w:rsidRPr="000D3B43">
        <w:rPr>
          <w:bCs/>
        </w:rPr>
        <w:t xml:space="preserve"> </w:t>
      </w:r>
      <w:r w:rsidR="006E2624" w:rsidRPr="006031B1">
        <w:rPr>
          <w:bCs/>
        </w:rPr>
        <w:t>C</w:t>
      </w:r>
      <w:r w:rsidR="006E2624" w:rsidRPr="003E7BF8">
        <w:rPr>
          <w:bCs/>
        </w:rPr>
        <w:t>ontrat</w:t>
      </w:r>
      <w:r w:rsidR="008B4789">
        <w:rPr>
          <w:bCs/>
        </w:rPr>
        <w:t>(</w:t>
      </w:r>
      <w:r w:rsidR="006E2624" w:rsidRPr="003E7BF8">
        <w:rPr>
          <w:bCs/>
        </w:rPr>
        <w:t>s</w:t>
      </w:r>
      <w:r w:rsidR="008B4789">
        <w:rPr>
          <w:bCs/>
        </w:rPr>
        <w:t>)</w:t>
      </w:r>
      <w:r w:rsidR="00D73394" w:rsidRPr="001443F1">
        <w:t>.</w:t>
      </w:r>
      <w:r w:rsidR="006B08C9">
        <w:t xml:space="preserve"> </w:t>
      </w:r>
      <w:r w:rsidR="00546716">
        <w:t xml:space="preserve">Dans ce cas, les stipulations </w:t>
      </w:r>
      <w:r w:rsidR="00BF5067">
        <w:t>dérogatoires</w:t>
      </w:r>
      <w:r w:rsidR="006044DB">
        <w:t xml:space="preserve"> du Contrat</w:t>
      </w:r>
      <w:r w:rsidR="00546716">
        <w:t xml:space="preserve"> prévalent sur celles de l’Accord-cadre</w:t>
      </w:r>
      <w:r w:rsidR="00294A51">
        <w:t>.</w:t>
      </w:r>
    </w:p>
    <w:p w:rsidR="00C21DB0" w:rsidRDefault="00C21DB0" w:rsidP="00BD500B">
      <w:pPr>
        <w:pStyle w:val="Normal2"/>
      </w:pPr>
    </w:p>
    <w:p w:rsidR="00546716" w:rsidRDefault="00546716" w:rsidP="00BD500B">
      <w:pPr>
        <w:pStyle w:val="Normal2"/>
      </w:pPr>
      <w:r>
        <w:t>Les stipulations de l’Accord-cadre expriment l’intégralité de l’accord conclu entre les Parties et fixent les droits et obligations de chacune d’elles au titre de l’Accord-cadre.</w:t>
      </w:r>
    </w:p>
    <w:p w:rsidR="00546716" w:rsidRDefault="00546716" w:rsidP="00BD500B">
      <w:pPr>
        <w:pStyle w:val="Normal2"/>
      </w:pPr>
    </w:p>
    <w:p w:rsidR="00C21DB0" w:rsidRDefault="00CA1BF2" w:rsidP="00BD500B">
      <w:pPr>
        <w:pStyle w:val="Normal2"/>
      </w:pPr>
      <w:r w:rsidRPr="000D3B43">
        <w:rPr>
          <w:iCs/>
        </w:rPr>
        <w:t>L</w:t>
      </w:r>
      <w:r>
        <w:rPr>
          <w:iCs/>
        </w:rPr>
        <w:t>’Opérateur</w:t>
      </w:r>
      <w:r w:rsidR="00C21DB0" w:rsidRPr="00F97DC5">
        <w:rPr>
          <w:iCs/>
        </w:rPr>
        <w:t xml:space="preserve"> ne peut, en conséquence se prévaloir d’une quelconque stipulation de ses propres </w:t>
      </w:r>
      <w:r w:rsidR="00C21DB0" w:rsidRPr="00F97DC5">
        <w:t xml:space="preserve">conditions générales et/ou particulières, des correspondances et/ou des propositions commerciales relatives au même objet que </w:t>
      </w:r>
      <w:r w:rsidR="00C21DB0">
        <w:t xml:space="preserve">l’Accord-cadre et </w:t>
      </w:r>
      <w:r w:rsidR="00C21DB0" w:rsidRPr="00F97DC5">
        <w:t>le</w:t>
      </w:r>
      <w:r w:rsidR="00C21DB0">
        <w:t>s</w:t>
      </w:r>
      <w:r w:rsidR="00C21DB0" w:rsidRPr="00F97DC5">
        <w:t xml:space="preserve"> Contrat</w:t>
      </w:r>
      <w:r w:rsidR="00C21DB0">
        <w:t>s</w:t>
      </w:r>
      <w:r w:rsidR="00380A8A">
        <w:t xml:space="preserve"> concernés</w:t>
      </w:r>
      <w:r w:rsidR="00C21DB0">
        <w:t>.</w:t>
      </w:r>
    </w:p>
    <w:p w:rsidR="00AC0E22" w:rsidRDefault="00AC0E22" w:rsidP="00B35278">
      <w:pPr>
        <w:pStyle w:val="Normal2"/>
      </w:pPr>
    </w:p>
    <w:p w:rsidR="00E67CF6" w:rsidRPr="004A46F5" w:rsidRDefault="00485E98" w:rsidP="00F97DC5">
      <w:pPr>
        <w:pStyle w:val="Titre1"/>
        <w:spacing w:before="0"/>
        <w:jc w:val="both"/>
      </w:pPr>
      <w:bookmarkStart w:id="8" w:name="_Toc491245193"/>
      <w:proofErr w:type="gramStart"/>
      <w:r w:rsidRPr="004A46F5">
        <w:t>modification</w:t>
      </w:r>
      <w:proofErr w:type="gramEnd"/>
      <w:r w:rsidR="004F1ABA" w:rsidRPr="004A46F5">
        <w:t xml:space="preserve"> </w:t>
      </w:r>
      <w:r w:rsidR="00077A83">
        <w:t>de</w:t>
      </w:r>
      <w:r w:rsidR="00C90C0A">
        <w:t xml:space="preserve"> l’</w:t>
      </w:r>
      <w:r w:rsidR="00986DBA">
        <w:t>Accord</w:t>
      </w:r>
      <w:r w:rsidR="002A291F">
        <w:t>-c</w:t>
      </w:r>
      <w:r w:rsidR="00C90C0A">
        <w:t>adre</w:t>
      </w:r>
      <w:bookmarkEnd w:id="8"/>
      <w:r w:rsidR="00C90C0A">
        <w:t xml:space="preserve"> </w:t>
      </w:r>
    </w:p>
    <w:p w:rsidR="00CC4C24" w:rsidRPr="00A915A0" w:rsidRDefault="00CC4C24" w:rsidP="00F97DC5">
      <w:pPr>
        <w:jc w:val="both"/>
      </w:pPr>
    </w:p>
    <w:p w:rsidR="003709AB" w:rsidRDefault="003709AB" w:rsidP="00936293">
      <w:pPr>
        <w:pStyle w:val="Normal2"/>
      </w:pPr>
      <w:r w:rsidRPr="008860E0">
        <w:t xml:space="preserve">Toute </w:t>
      </w:r>
      <w:r w:rsidR="00CC232C">
        <w:t>modification</w:t>
      </w:r>
      <w:r w:rsidRPr="008860E0">
        <w:t xml:space="preserve"> </w:t>
      </w:r>
      <w:r>
        <w:t>de l’</w:t>
      </w:r>
      <w:r w:rsidRPr="008860E0">
        <w:t xml:space="preserve">Accord Cadre donne lieu à la signature d’un avenant par les </w:t>
      </w:r>
      <w:r>
        <w:t>Parties.</w:t>
      </w:r>
    </w:p>
    <w:p w:rsidR="00B14E87" w:rsidRDefault="00B14E87" w:rsidP="00F97DC5">
      <w:pPr>
        <w:pStyle w:val="Normal2"/>
      </w:pPr>
    </w:p>
    <w:p w:rsidR="002B7CB7" w:rsidRPr="0097354B" w:rsidRDefault="003C6CB6" w:rsidP="00F97DC5">
      <w:pPr>
        <w:pStyle w:val="Titre1"/>
        <w:spacing w:before="0"/>
        <w:jc w:val="both"/>
      </w:pPr>
      <w:bookmarkStart w:id="9" w:name="_Toc420059800"/>
      <w:bookmarkStart w:id="10" w:name="_Toc491245194"/>
      <w:bookmarkEnd w:id="9"/>
      <w:proofErr w:type="gramStart"/>
      <w:r>
        <w:t>évolution</w:t>
      </w:r>
      <w:proofErr w:type="gramEnd"/>
      <w:r>
        <w:t xml:space="preserve"> </w:t>
      </w:r>
      <w:r w:rsidR="00705AC8">
        <w:t xml:space="preserve">ou </w:t>
      </w:r>
      <w:r w:rsidR="002B7CB7" w:rsidRPr="004A46F5">
        <w:t xml:space="preserve">modification </w:t>
      </w:r>
      <w:r w:rsidR="002B7CB7" w:rsidRPr="00317F84">
        <w:t>pour cause réglementaire</w:t>
      </w:r>
      <w:r w:rsidR="00D52DFD" w:rsidRPr="00317F84">
        <w:t>,</w:t>
      </w:r>
      <w:r w:rsidR="002B7CB7" w:rsidRPr="00317F84">
        <w:t xml:space="preserve"> législative</w:t>
      </w:r>
      <w:r w:rsidR="00D52DFD" w:rsidRPr="00317F84">
        <w:t xml:space="preserve"> ou jurisprudentielle</w:t>
      </w:r>
      <w:bookmarkEnd w:id="10"/>
    </w:p>
    <w:p w:rsidR="00C90C0A" w:rsidRDefault="00C90C0A" w:rsidP="00F97DC5">
      <w:pPr>
        <w:pStyle w:val="Normal2"/>
      </w:pPr>
    </w:p>
    <w:p w:rsidR="00C90C0A" w:rsidRDefault="00C90C0A" w:rsidP="00936293">
      <w:pPr>
        <w:pStyle w:val="Normal2"/>
      </w:pPr>
      <w:r>
        <w:t>En cas d’évolution</w:t>
      </w:r>
      <w:r w:rsidR="00736C5E">
        <w:t xml:space="preserve"> ou de modification</w:t>
      </w:r>
      <w:r w:rsidR="00936293">
        <w:t xml:space="preserve"> </w:t>
      </w:r>
      <w:r>
        <w:t>du cadre réglementaire, législatif ou jurisprudentiel, national ou communautaire, qui auraient pour conséquence :</w:t>
      </w:r>
    </w:p>
    <w:p w:rsidR="002A291F" w:rsidRDefault="002A291F" w:rsidP="000D3B43">
      <w:pPr>
        <w:pStyle w:val="Normal2"/>
      </w:pPr>
    </w:p>
    <w:p w:rsidR="00736C5E" w:rsidRDefault="00736C5E" w:rsidP="003850FB">
      <w:pPr>
        <w:pStyle w:val="Normal2"/>
        <w:numPr>
          <w:ilvl w:val="0"/>
          <w:numId w:val="22"/>
        </w:numPr>
      </w:pPr>
      <w:r>
        <w:t xml:space="preserve">de modifier l’Accord-cadre et ou le(s) Contrat(s), </w:t>
      </w:r>
    </w:p>
    <w:p w:rsidR="00C90C0A" w:rsidRDefault="00C90C0A" w:rsidP="003850FB">
      <w:pPr>
        <w:pStyle w:val="Normal2"/>
        <w:numPr>
          <w:ilvl w:val="0"/>
          <w:numId w:val="22"/>
        </w:numPr>
      </w:pPr>
      <w:r>
        <w:t>de perturber l’équilibre des droits et obligations des Parties tels</w:t>
      </w:r>
      <w:r w:rsidR="00C17629">
        <w:t xml:space="preserve"> qu’initialement prévus </w:t>
      </w:r>
      <w:r w:rsidR="0075342E">
        <w:t>à l’Accord-</w:t>
      </w:r>
      <w:r w:rsidR="0075342E">
        <w:lastRenderedPageBreak/>
        <w:t>cadre et</w:t>
      </w:r>
      <w:r w:rsidR="00936293">
        <w:t>/ou</w:t>
      </w:r>
      <w:r w:rsidR="0075342E">
        <w:t xml:space="preserve"> </w:t>
      </w:r>
      <w:r>
        <w:t>au</w:t>
      </w:r>
      <w:r w:rsidR="00B37826">
        <w:t>(</w:t>
      </w:r>
      <w:r>
        <w:t>x</w:t>
      </w:r>
      <w:r w:rsidR="00B37826">
        <w:t>)</w:t>
      </w:r>
      <w:r>
        <w:t xml:space="preserve"> Contrat</w:t>
      </w:r>
      <w:r w:rsidR="00B37826">
        <w:t>(</w:t>
      </w:r>
      <w:r>
        <w:t>s</w:t>
      </w:r>
      <w:r w:rsidR="00B37826">
        <w:t>)</w:t>
      </w:r>
      <w:r>
        <w:t>,</w:t>
      </w:r>
    </w:p>
    <w:p w:rsidR="00C90C0A" w:rsidRDefault="00C90C0A" w:rsidP="003850FB">
      <w:pPr>
        <w:pStyle w:val="Normal2"/>
        <w:numPr>
          <w:ilvl w:val="0"/>
          <w:numId w:val="22"/>
        </w:numPr>
      </w:pPr>
      <w:r>
        <w:t xml:space="preserve">de rendre impossible la poursuite de l’exécution </w:t>
      </w:r>
      <w:r w:rsidR="0075342E">
        <w:t xml:space="preserve">de l’Accord-cadre et/ou </w:t>
      </w:r>
      <w:r>
        <w:t>d’un ou plusieurs Contrat(s), totalement ou partiellement,</w:t>
      </w:r>
    </w:p>
    <w:p w:rsidR="00C90C0A" w:rsidRDefault="00C90C0A" w:rsidP="003850FB">
      <w:pPr>
        <w:pStyle w:val="Normal2"/>
        <w:numPr>
          <w:ilvl w:val="0"/>
          <w:numId w:val="22"/>
        </w:numPr>
      </w:pPr>
      <w:r>
        <w:t xml:space="preserve">ou plus généralement, seraient de nature à remettre en cause la viabilité </w:t>
      </w:r>
      <w:r w:rsidR="0075342E">
        <w:t xml:space="preserve">de l’Accord-cadre et/ou </w:t>
      </w:r>
      <w:r>
        <w:t>d’un ou plusieurs Contrat(s) au regard, notamment, de la durée pendant laquelle elle doit s’exécuter,</w:t>
      </w:r>
    </w:p>
    <w:p w:rsidR="002A291F" w:rsidRDefault="002A291F" w:rsidP="00936293">
      <w:pPr>
        <w:pStyle w:val="Normal2"/>
      </w:pPr>
    </w:p>
    <w:p w:rsidR="00C90C0A" w:rsidRDefault="00C90C0A" w:rsidP="000D3B43">
      <w:pPr>
        <w:pStyle w:val="Normal2"/>
      </w:pPr>
      <w:r>
        <w:t>l</w:t>
      </w:r>
      <w:r w:rsidR="00BE6A07">
        <w:t xml:space="preserve">es Parties reconnaissent que </w:t>
      </w:r>
      <w:r w:rsidR="0075342E">
        <w:t xml:space="preserve">l’Accord-cadre et/ou </w:t>
      </w:r>
      <w:r w:rsidR="00C24301">
        <w:t>le Contrat concerné</w:t>
      </w:r>
      <w:r w:rsidR="00BE6A07">
        <w:t xml:space="preserve"> </w:t>
      </w:r>
      <w:proofErr w:type="gramStart"/>
      <w:r>
        <w:t>devra</w:t>
      </w:r>
      <w:r w:rsidR="0075342E">
        <w:t>(</w:t>
      </w:r>
      <w:proofErr w:type="gramEnd"/>
      <w:r w:rsidR="0075342E">
        <w:t>ont)</w:t>
      </w:r>
      <w:r>
        <w:t xml:space="preserve"> être renégocié</w:t>
      </w:r>
      <w:r w:rsidR="0075342E">
        <w:t>(s)</w:t>
      </w:r>
      <w:r w:rsidR="00736C5E">
        <w:t xml:space="preserve"> ou modifié(s)</w:t>
      </w:r>
      <w:r>
        <w:t xml:space="preserve">, en tout ou partie, en vue d’y inclure les adaptations rendues nécessaires par l’évolution </w:t>
      </w:r>
      <w:r w:rsidR="00736C5E">
        <w:t xml:space="preserve">ou la modification </w:t>
      </w:r>
      <w:r>
        <w:t xml:space="preserve">du cadre réglementaire, législatif ou jurisprudentiel. Les Parties reconnaissent également que ces évolutions </w:t>
      </w:r>
      <w:r w:rsidR="00736C5E">
        <w:t xml:space="preserve">ou modifications </w:t>
      </w:r>
      <w:r w:rsidR="006B08C9">
        <w:t xml:space="preserve">permettront le cas échéant de </w:t>
      </w:r>
      <w:r w:rsidR="00BE6A07">
        <w:t xml:space="preserve">déroger aux </w:t>
      </w:r>
      <w:r w:rsidR="004004A7">
        <w:t xml:space="preserve">délais de </w:t>
      </w:r>
      <w:r w:rsidR="00BE6A07">
        <w:t xml:space="preserve">préavis </w:t>
      </w:r>
      <w:r w:rsidR="0025001D">
        <w:t xml:space="preserve">applicables en cas de modification de l’Accord-cadre et </w:t>
      </w:r>
      <w:proofErr w:type="gramStart"/>
      <w:r w:rsidR="0025001D">
        <w:t>du</w:t>
      </w:r>
      <w:r w:rsidR="00771762">
        <w:t>(</w:t>
      </w:r>
      <w:proofErr w:type="gramEnd"/>
      <w:r w:rsidR="00771762">
        <w:t>des)</w:t>
      </w:r>
      <w:r w:rsidR="0025001D">
        <w:t xml:space="preserve"> Contrat</w:t>
      </w:r>
      <w:r w:rsidR="00771762">
        <w:t>(s).</w:t>
      </w:r>
    </w:p>
    <w:p w:rsidR="00936293" w:rsidRDefault="00936293" w:rsidP="00C73891">
      <w:pPr>
        <w:pStyle w:val="Normal2"/>
        <w:jc w:val="center"/>
      </w:pPr>
    </w:p>
    <w:p w:rsidR="00B66045" w:rsidRPr="003470E6" w:rsidRDefault="005D189A" w:rsidP="00F97DC5">
      <w:pPr>
        <w:pStyle w:val="Titre1"/>
        <w:spacing w:before="0"/>
        <w:jc w:val="both"/>
      </w:pPr>
      <w:bookmarkStart w:id="11" w:name="_Toc420059802"/>
      <w:bookmarkStart w:id="12" w:name="_Toc491245195"/>
      <w:bookmarkEnd w:id="11"/>
      <w:proofErr w:type="gramStart"/>
      <w:r w:rsidRPr="003470E6">
        <w:t>d</w:t>
      </w:r>
      <w:r w:rsidR="00B66045" w:rsidRPr="003470E6">
        <w:t>ate</w:t>
      </w:r>
      <w:proofErr w:type="gramEnd"/>
      <w:r w:rsidR="00B66045" w:rsidRPr="003470E6">
        <w:t xml:space="preserve"> d'effet et durée </w:t>
      </w:r>
      <w:r w:rsidR="00BE6A07">
        <w:t>de l’Accord</w:t>
      </w:r>
      <w:r w:rsidR="00827F81">
        <w:t>-c</w:t>
      </w:r>
      <w:r w:rsidR="00BE6A07">
        <w:t>adre</w:t>
      </w:r>
      <w:bookmarkEnd w:id="12"/>
    </w:p>
    <w:p w:rsidR="00852300" w:rsidRPr="00A915A0" w:rsidRDefault="00852300" w:rsidP="00F97DC5">
      <w:pPr>
        <w:jc w:val="both"/>
        <w:rPr>
          <w:bCs/>
        </w:rPr>
      </w:pPr>
    </w:p>
    <w:p w:rsidR="00C21DB0" w:rsidRDefault="00FD6C23" w:rsidP="000D3B43">
      <w:pPr>
        <w:jc w:val="both"/>
      </w:pPr>
      <w:r>
        <w:t>L</w:t>
      </w:r>
      <w:r w:rsidR="00542478">
        <w:t>’Accord</w:t>
      </w:r>
      <w:r w:rsidR="00380A8A">
        <w:t>-c</w:t>
      </w:r>
      <w:r w:rsidR="00542478">
        <w:t>adre</w:t>
      </w:r>
      <w:r w:rsidR="0093782E" w:rsidRPr="003470E6">
        <w:t xml:space="preserve"> prend effet </w:t>
      </w:r>
      <w:r w:rsidR="00542478">
        <w:t>à compter d</w:t>
      </w:r>
      <w:r w:rsidR="007642B2">
        <w:t>e l’entrée en vigueur du premier Contrat conclu entre les Parties</w:t>
      </w:r>
      <w:r w:rsidR="00936293">
        <w:t xml:space="preserve"> </w:t>
      </w:r>
      <w:r w:rsidR="003C3714" w:rsidRPr="000A1F29">
        <w:t>et</w:t>
      </w:r>
      <w:r w:rsidRPr="000A1F29">
        <w:t xml:space="preserve"> </w:t>
      </w:r>
      <w:r w:rsidR="00E033CC" w:rsidRPr="000A1F29">
        <w:t>demeure applicable</w:t>
      </w:r>
      <w:r w:rsidR="007C6FDC" w:rsidRPr="000A1F29">
        <w:t xml:space="preserve"> </w:t>
      </w:r>
      <w:r w:rsidR="00E033CC" w:rsidRPr="000A1F29">
        <w:t>jusqu’au terme ou la résiliation du dernier Contrat en vigueur entre les Parties</w:t>
      </w:r>
      <w:r w:rsidR="00986DBA" w:rsidRPr="000A1F29">
        <w:t>.</w:t>
      </w:r>
    </w:p>
    <w:p w:rsidR="00D066EC" w:rsidRDefault="00D066EC" w:rsidP="00F97DC5"/>
    <w:p w:rsidR="00E67CF6" w:rsidRPr="00DC1770" w:rsidRDefault="000377C6" w:rsidP="00F97DC5">
      <w:pPr>
        <w:pStyle w:val="Titre1"/>
        <w:spacing w:before="0"/>
        <w:jc w:val="both"/>
      </w:pPr>
      <w:bookmarkStart w:id="13" w:name="_Toc420059806"/>
      <w:bookmarkStart w:id="14" w:name="_Toc420059807"/>
      <w:bookmarkStart w:id="15" w:name="_Toc420059808"/>
      <w:bookmarkStart w:id="16" w:name="_Toc420059809"/>
      <w:bookmarkStart w:id="17" w:name="_Toc420059810"/>
      <w:bookmarkStart w:id="18" w:name="_Toc491245196"/>
      <w:bookmarkEnd w:id="13"/>
      <w:bookmarkEnd w:id="14"/>
      <w:bookmarkEnd w:id="15"/>
      <w:bookmarkEnd w:id="16"/>
      <w:bookmarkEnd w:id="17"/>
      <w:proofErr w:type="gramStart"/>
      <w:r w:rsidRPr="00DC1770">
        <w:t>p</w:t>
      </w:r>
      <w:r w:rsidR="00E67CF6" w:rsidRPr="00DC1770">
        <w:t>rix</w:t>
      </w:r>
      <w:bookmarkEnd w:id="18"/>
      <w:proofErr w:type="gramEnd"/>
      <w:r w:rsidR="00E67CF6" w:rsidRPr="00DC1770">
        <w:t xml:space="preserve"> </w:t>
      </w:r>
    </w:p>
    <w:p w:rsidR="00D95990" w:rsidRPr="00EA0C6D" w:rsidRDefault="00D95990" w:rsidP="00F97DC5">
      <w:pPr>
        <w:jc w:val="both"/>
        <w:rPr>
          <w:bCs/>
        </w:rPr>
      </w:pPr>
    </w:p>
    <w:p w:rsidR="004472F3" w:rsidRDefault="004472F3" w:rsidP="00F97DC5">
      <w:pPr>
        <w:jc w:val="both"/>
      </w:pPr>
      <w:r w:rsidRPr="004472F3">
        <w:t>Les prix et les structures tarifaires associées</w:t>
      </w:r>
      <w:r w:rsidR="009A4AC1">
        <w:t xml:space="preserve"> </w:t>
      </w:r>
      <w:r w:rsidR="00821BD3">
        <w:t xml:space="preserve">à une Offre </w:t>
      </w:r>
      <w:r w:rsidRPr="004472F3">
        <w:t xml:space="preserve">figurent </w:t>
      </w:r>
      <w:r>
        <w:t>dans le</w:t>
      </w:r>
      <w:r w:rsidR="009A4AC1">
        <w:t xml:space="preserve"> </w:t>
      </w:r>
      <w:r>
        <w:t>Contrat</w:t>
      </w:r>
      <w:r w:rsidR="00DA2AC2">
        <w:t xml:space="preserve"> </w:t>
      </w:r>
      <w:r w:rsidR="00936293">
        <w:t>concerné</w:t>
      </w:r>
      <w:r w:rsidR="00C17629">
        <w:t>.</w:t>
      </w:r>
      <w:r w:rsidR="006031B1">
        <w:t xml:space="preserve"> </w:t>
      </w:r>
      <w:r w:rsidRPr="00F97DC5">
        <w:t>Les prix sont exprimés en euros et s’entendent hors taxes.</w:t>
      </w:r>
      <w:r w:rsidR="00717C11">
        <w:t xml:space="preserve"> </w:t>
      </w:r>
      <w:r w:rsidR="00717C11" w:rsidRPr="00791607">
        <w:rPr>
          <w:rFonts w:cs="Arial"/>
        </w:rPr>
        <w:t xml:space="preserve">La TVA éventuellement exigible en France en vertu du Contrat </w:t>
      </w:r>
      <w:r w:rsidR="00717C11">
        <w:rPr>
          <w:rFonts w:cs="Arial"/>
        </w:rPr>
        <w:t>applicable est</w:t>
      </w:r>
      <w:r w:rsidR="00717C11" w:rsidRPr="00791607">
        <w:rPr>
          <w:rFonts w:cs="Arial"/>
        </w:rPr>
        <w:t xml:space="preserve"> supportée par la Partie facturée en plus d</w:t>
      </w:r>
      <w:r w:rsidR="00246686">
        <w:rPr>
          <w:rFonts w:cs="Arial"/>
        </w:rPr>
        <w:t>u</w:t>
      </w:r>
      <w:r w:rsidR="00717C11" w:rsidRPr="00791607">
        <w:rPr>
          <w:rFonts w:cs="Arial"/>
        </w:rPr>
        <w:t xml:space="preserve"> prix </w:t>
      </w:r>
      <w:r w:rsidR="00717C11">
        <w:rPr>
          <w:rFonts w:cs="Arial"/>
        </w:rPr>
        <w:t>de</w:t>
      </w:r>
      <w:r w:rsidR="003F03B1">
        <w:rPr>
          <w:rFonts w:cs="Arial"/>
        </w:rPr>
        <w:t xml:space="preserve"> </w:t>
      </w:r>
      <w:r w:rsidR="00502414">
        <w:rPr>
          <w:rFonts w:cs="Arial"/>
        </w:rPr>
        <w:t>l’Offre</w:t>
      </w:r>
      <w:r w:rsidR="00771762">
        <w:rPr>
          <w:rFonts w:cs="Arial"/>
        </w:rPr>
        <w:t xml:space="preserve"> concernée</w:t>
      </w:r>
      <w:r w:rsidR="00246686">
        <w:rPr>
          <w:rFonts w:cs="Arial"/>
        </w:rPr>
        <w:t>.</w:t>
      </w:r>
    </w:p>
    <w:p w:rsidR="009D32AE" w:rsidRDefault="009D32AE" w:rsidP="00F97DC5">
      <w:pPr>
        <w:jc w:val="both"/>
      </w:pPr>
    </w:p>
    <w:p w:rsidR="008D16E2" w:rsidRDefault="00DA2AC2" w:rsidP="00F97DC5">
      <w:pPr>
        <w:jc w:val="both"/>
      </w:pPr>
      <w:r>
        <w:t>Les prix peuvent être modifiés</w:t>
      </w:r>
      <w:r w:rsidR="00936293">
        <w:t>,</w:t>
      </w:r>
      <w:r>
        <w:t xml:space="preserve"> </w:t>
      </w:r>
      <w:r w:rsidR="00B6542A">
        <w:t xml:space="preserve">le cas échéant, </w:t>
      </w:r>
      <w:r w:rsidR="00957EAD">
        <w:t xml:space="preserve">conformément aux conditions et modalités </w:t>
      </w:r>
      <w:r>
        <w:t>indiqué</w:t>
      </w:r>
      <w:r w:rsidR="00957EAD">
        <w:t>e</w:t>
      </w:r>
      <w:r>
        <w:t>s dans le Contrat</w:t>
      </w:r>
      <w:r w:rsidR="006031B1">
        <w:t xml:space="preserve"> concerné</w:t>
      </w:r>
      <w:r>
        <w:t>.</w:t>
      </w:r>
      <w:r w:rsidR="00317F84">
        <w:t xml:space="preserve"> En tout état de cause, les stipulations de l’article 1195 du Code civil ne seront pas applicables à l’Accord cadre et au(x) Contrat(s).</w:t>
      </w:r>
    </w:p>
    <w:p w:rsidR="00936293" w:rsidRDefault="00936293" w:rsidP="00F97DC5">
      <w:pPr>
        <w:jc w:val="both"/>
        <w:rPr>
          <w:szCs w:val="20"/>
        </w:rPr>
      </w:pPr>
    </w:p>
    <w:p w:rsidR="00E67CF6" w:rsidRPr="001443F1" w:rsidRDefault="00BC198B" w:rsidP="00F97DC5">
      <w:pPr>
        <w:pStyle w:val="Titre1"/>
        <w:keepLines/>
        <w:spacing w:before="0"/>
        <w:jc w:val="both"/>
      </w:pPr>
      <w:bookmarkStart w:id="19" w:name="_Toc491245197"/>
      <w:proofErr w:type="gramStart"/>
      <w:r w:rsidRPr="003E7BF8">
        <w:t>f</w:t>
      </w:r>
      <w:r w:rsidR="00E67CF6" w:rsidRPr="00BD500B">
        <w:t>actu</w:t>
      </w:r>
      <w:r w:rsidR="00B6467B" w:rsidRPr="00BD500B">
        <w:t>ration</w:t>
      </w:r>
      <w:proofErr w:type="gramEnd"/>
      <w:r w:rsidR="00B6467B" w:rsidRPr="00BD500B">
        <w:t xml:space="preserve"> </w:t>
      </w:r>
      <w:r w:rsidR="00C45D79" w:rsidRPr="00F97DC5">
        <w:t>et paiement</w:t>
      </w:r>
      <w:bookmarkEnd w:id="19"/>
    </w:p>
    <w:p w:rsidR="003A0B32" w:rsidRPr="003A0B32" w:rsidRDefault="003A0B32" w:rsidP="00936293"/>
    <w:p w:rsidR="00E454F3" w:rsidRPr="00EA0C6D" w:rsidRDefault="00461F40" w:rsidP="00F97DC5">
      <w:pPr>
        <w:pStyle w:val="Titre2"/>
        <w:keepLines/>
        <w:spacing w:before="0"/>
      </w:pPr>
      <w:bookmarkStart w:id="20" w:name="_Ref297308619"/>
      <w:bookmarkStart w:id="21" w:name="_Toc491245198"/>
      <w:proofErr w:type="gramStart"/>
      <w:r>
        <w:t>p</w:t>
      </w:r>
      <w:r w:rsidR="00E454F3" w:rsidRPr="00EA0C6D">
        <w:t>rincipes</w:t>
      </w:r>
      <w:bookmarkEnd w:id="20"/>
      <w:bookmarkEnd w:id="21"/>
      <w:proofErr w:type="gramEnd"/>
    </w:p>
    <w:p w:rsidR="00936293" w:rsidRDefault="00936293" w:rsidP="00F97DC5">
      <w:pPr>
        <w:jc w:val="both"/>
        <w:rPr>
          <w:rFonts w:cs="Arial"/>
          <w:szCs w:val="20"/>
        </w:rPr>
      </w:pPr>
    </w:p>
    <w:p w:rsidR="00827F81" w:rsidRDefault="003A0B32" w:rsidP="00F97DC5">
      <w:pPr>
        <w:jc w:val="both"/>
        <w:rPr>
          <w:rFonts w:cs="Arial"/>
          <w:szCs w:val="20"/>
        </w:rPr>
      </w:pPr>
      <w:r w:rsidRPr="003A0B32">
        <w:rPr>
          <w:rFonts w:cs="Arial"/>
          <w:szCs w:val="20"/>
        </w:rPr>
        <w:t>Les sommes dues au titre d</w:t>
      </w:r>
      <w:r w:rsidR="00662261">
        <w:rPr>
          <w:rFonts w:cs="Arial"/>
          <w:szCs w:val="20"/>
        </w:rPr>
        <w:t>e la fourniture d’une Offre</w:t>
      </w:r>
      <w:r w:rsidRPr="003A0B32">
        <w:rPr>
          <w:rFonts w:cs="Arial"/>
          <w:szCs w:val="20"/>
        </w:rPr>
        <w:t xml:space="preserve"> font l'objet de factures spécifiques adressées par </w:t>
      </w:r>
      <w:r w:rsidR="00773AB2">
        <w:rPr>
          <w:rFonts w:cs="Arial"/>
          <w:szCs w:val="20"/>
        </w:rPr>
        <w:t>MAYENNE FIBRE</w:t>
      </w:r>
      <w:r w:rsidR="0097354B" w:rsidRPr="003A0B32">
        <w:rPr>
          <w:rFonts w:cs="Arial"/>
          <w:szCs w:val="20"/>
        </w:rPr>
        <w:t xml:space="preserve"> </w:t>
      </w:r>
      <w:r w:rsidR="00CA6B49">
        <w:rPr>
          <w:rFonts w:cs="Arial"/>
          <w:szCs w:val="20"/>
        </w:rPr>
        <w:t>à l’Opérateur</w:t>
      </w:r>
      <w:r w:rsidR="00A359E9">
        <w:rPr>
          <w:rFonts w:cs="Arial"/>
          <w:szCs w:val="20"/>
        </w:rPr>
        <w:t>, sauf dispositions particulières au Contrat</w:t>
      </w:r>
      <w:r w:rsidRPr="003A0B32">
        <w:rPr>
          <w:rFonts w:cs="Arial"/>
          <w:szCs w:val="20"/>
        </w:rPr>
        <w:t>.</w:t>
      </w:r>
    </w:p>
    <w:p w:rsidR="00827F81" w:rsidRDefault="00827F81" w:rsidP="00F97DC5">
      <w:pPr>
        <w:jc w:val="both"/>
        <w:rPr>
          <w:rFonts w:cs="Arial"/>
          <w:szCs w:val="20"/>
        </w:rPr>
      </w:pPr>
    </w:p>
    <w:p w:rsidR="00F51A22" w:rsidRPr="003A0B32" w:rsidRDefault="00A23AA4" w:rsidP="00F97DC5">
      <w:pPr>
        <w:jc w:val="both"/>
        <w:rPr>
          <w:rFonts w:cs="Arial"/>
          <w:szCs w:val="20"/>
        </w:rPr>
      </w:pPr>
      <w:r>
        <w:rPr>
          <w:rFonts w:cs="Arial"/>
          <w:szCs w:val="20"/>
        </w:rPr>
        <w:t>L</w:t>
      </w:r>
      <w:r w:rsidR="00D43F39">
        <w:rPr>
          <w:rFonts w:cs="Arial"/>
          <w:szCs w:val="20"/>
        </w:rPr>
        <w:t xml:space="preserve">es modalités de facturation </w:t>
      </w:r>
      <w:r w:rsidR="00662261">
        <w:rPr>
          <w:rFonts w:cs="Arial"/>
          <w:szCs w:val="20"/>
        </w:rPr>
        <w:t xml:space="preserve">afférentes à une Offre </w:t>
      </w:r>
      <w:r w:rsidR="00D43F39">
        <w:rPr>
          <w:rFonts w:cs="Arial"/>
          <w:szCs w:val="20"/>
        </w:rPr>
        <w:t>sont</w:t>
      </w:r>
      <w:r w:rsidR="00662261">
        <w:rPr>
          <w:rFonts w:cs="Arial"/>
          <w:szCs w:val="20"/>
        </w:rPr>
        <w:t xml:space="preserve"> précisé</w:t>
      </w:r>
      <w:r w:rsidR="007E2B89">
        <w:rPr>
          <w:rFonts w:cs="Arial"/>
          <w:szCs w:val="20"/>
        </w:rPr>
        <w:t>e</w:t>
      </w:r>
      <w:r w:rsidR="00D43F39">
        <w:rPr>
          <w:rFonts w:cs="Arial"/>
          <w:szCs w:val="20"/>
        </w:rPr>
        <w:t>s</w:t>
      </w:r>
      <w:r w:rsidR="00662261">
        <w:rPr>
          <w:rFonts w:cs="Arial"/>
          <w:szCs w:val="20"/>
        </w:rPr>
        <w:t xml:space="preserve"> dans le Contrat applicable</w:t>
      </w:r>
      <w:r w:rsidR="00502414">
        <w:rPr>
          <w:rFonts w:cs="Arial"/>
          <w:szCs w:val="20"/>
        </w:rPr>
        <w:t>.</w:t>
      </w:r>
      <w:r w:rsidR="00F51A22">
        <w:rPr>
          <w:rFonts w:cs="Arial"/>
          <w:szCs w:val="20"/>
        </w:rPr>
        <w:t xml:space="preserve"> </w:t>
      </w:r>
    </w:p>
    <w:p w:rsidR="00C45D79" w:rsidRDefault="00C45D79" w:rsidP="00F97DC5">
      <w:pPr>
        <w:jc w:val="both"/>
        <w:rPr>
          <w:rFonts w:cs="Arial"/>
          <w:bCs/>
          <w:sz w:val="24"/>
          <w:szCs w:val="26"/>
        </w:rPr>
      </w:pPr>
      <w:bookmarkStart w:id="22" w:name="_Toc398202472"/>
    </w:p>
    <w:p w:rsidR="004103A3" w:rsidRPr="00791607" w:rsidRDefault="004103A3" w:rsidP="004103A3">
      <w:pPr>
        <w:pStyle w:val="Titre2"/>
      </w:pPr>
      <w:bookmarkStart w:id="23" w:name="_Toc491245199"/>
      <w:proofErr w:type="gramStart"/>
      <w:r w:rsidRPr="00791607">
        <w:t>principes</w:t>
      </w:r>
      <w:proofErr w:type="gramEnd"/>
      <w:r w:rsidRPr="00791607">
        <w:t xml:space="preserve"> de paiement des factures</w:t>
      </w:r>
      <w:bookmarkEnd w:id="23"/>
    </w:p>
    <w:p w:rsidR="004103A3" w:rsidRDefault="004103A3" w:rsidP="004103A3">
      <w:pPr>
        <w:pStyle w:val="Normal2"/>
      </w:pPr>
    </w:p>
    <w:p w:rsidR="004103A3" w:rsidRDefault="004103A3" w:rsidP="004103A3">
      <w:pPr>
        <w:pStyle w:val="Normal2"/>
      </w:pPr>
      <w:r>
        <w:t>L</w:t>
      </w:r>
      <w:r w:rsidRPr="007E2B89">
        <w:t>e</w:t>
      </w:r>
      <w:r>
        <w:t>s</w:t>
      </w:r>
      <w:r w:rsidRPr="007E2B89">
        <w:t xml:space="preserve"> </w:t>
      </w:r>
      <w:r>
        <w:t xml:space="preserve">sommes facturées sont payables dans un délai </w:t>
      </w:r>
      <w:r w:rsidR="00F51A22">
        <w:t>de 30 jours</w:t>
      </w:r>
      <w:r w:rsidR="00F437B4">
        <w:t xml:space="preserve"> calendaires</w:t>
      </w:r>
      <w:r w:rsidR="00F51A22">
        <w:t xml:space="preserve"> </w:t>
      </w:r>
      <w:r>
        <w:t xml:space="preserve">à compter de la date d’établissement de la facture. </w:t>
      </w:r>
    </w:p>
    <w:p w:rsidR="004103A3" w:rsidRPr="00791607" w:rsidRDefault="004103A3" w:rsidP="004103A3">
      <w:pPr>
        <w:pStyle w:val="Normal2"/>
      </w:pPr>
    </w:p>
    <w:p w:rsidR="004103A3" w:rsidRDefault="00773AB2" w:rsidP="004103A3">
      <w:pPr>
        <w:pStyle w:val="Normal2"/>
      </w:pPr>
      <w:r>
        <w:t>MAYENNE FIBRE</w:t>
      </w:r>
      <w:r w:rsidR="004103A3" w:rsidRPr="004A46F5">
        <w:t xml:space="preserve"> ne pratique pas d'escompte sur le paiement anticipé de ses factures.</w:t>
      </w:r>
    </w:p>
    <w:p w:rsidR="004103A3" w:rsidRDefault="004103A3" w:rsidP="004103A3">
      <w:pPr>
        <w:pStyle w:val="Normal2"/>
      </w:pPr>
    </w:p>
    <w:p w:rsidR="004103A3" w:rsidRPr="004A46F5" w:rsidRDefault="004103A3" w:rsidP="004103A3">
      <w:pPr>
        <w:pStyle w:val="Normal2"/>
      </w:pPr>
      <w:r>
        <w:t>Les adresses d’envoi des factures et de réception des paiements de chacune des Parties sont précisées dans le Contrat applicable.</w:t>
      </w:r>
    </w:p>
    <w:p w:rsidR="004103A3" w:rsidRPr="004A46F5" w:rsidRDefault="004103A3" w:rsidP="004103A3">
      <w:pPr>
        <w:jc w:val="both"/>
        <w:rPr>
          <w:bCs/>
        </w:rPr>
      </w:pPr>
    </w:p>
    <w:p w:rsidR="004103A3" w:rsidRPr="002412BB" w:rsidRDefault="004103A3" w:rsidP="004103A3">
      <w:pPr>
        <w:pStyle w:val="Titre2"/>
        <w:spacing w:before="0"/>
        <w:jc w:val="both"/>
      </w:pPr>
      <w:bookmarkStart w:id="24" w:name="_Toc491245200"/>
      <w:proofErr w:type="gramStart"/>
      <w:r w:rsidRPr="002412BB">
        <w:t>moyens</w:t>
      </w:r>
      <w:proofErr w:type="gramEnd"/>
      <w:r w:rsidRPr="002412BB">
        <w:t xml:space="preserve"> de paiement</w:t>
      </w:r>
      <w:bookmarkEnd w:id="24"/>
    </w:p>
    <w:p w:rsidR="004103A3" w:rsidRPr="00DC1770" w:rsidRDefault="004103A3" w:rsidP="004103A3">
      <w:pPr>
        <w:pStyle w:val="Normal2"/>
      </w:pPr>
    </w:p>
    <w:p w:rsidR="004103A3" w:rsidRPr="00DE43AE" w:rsidRDefault="004103A3" w:rsidP="004103A3">
      <w:pPr>
        <w:pStyle w:val="Normal2"/>
      </w:pPr>
      <w:r w:rsidRPr="00DE43AE">
        <w:t xml:space="preserve">Le paiement </w:t>
      </w:r>
      <w:r w:rsidR="00A12B63">
        <w:t xml:space="preserve">des factures </w:t>
      </w:r>
      <w:r w:rsidRPr="00DE43AE">
        <w:t>s’effectue par prélèvement automatique</w:t>
      </w:r>
      <w:r>
        <w:t xml:space="preserve"> (le formulaire est remis </w:t>
      </w:r>
      <w:r w:rsidR="00CA6B49">
        <w:t>à l’Opérateur</w:t>
      </w:r>
      <w:r>
        <w:t xml:space="preserve"> sur simple demande de sa part</w:t>
      </w:r>
      <w:r w:rsidR="00502414">
        <w:t>),</w:t>
      </w:r>
      <w:r w:rsidR="00A12B63">
        <w:t xml:space="preserve"> chèque bancaire ou postal</w:t>
      </w:r>
      <w:r w:rsidRPr="00DE43AE">
        <w:t xml:space="preserve"> ou </w:t>
      </w:r>
      <w:r w:rsidR="00A12B63">
        <w:t xml:space="preserve">par </w:t>
      </w:r>
      <w:r w:rsidRPr="00DE43AE">
        <w:t xml:space="preserve">virement </w:t>
      </w:r>
      <w:r w:rsidR="00A12B63">
        <w:t xml:space="preserve">sur le compte bancaire indiqué par </w:t>
      </w:r>
      <w:r w:rsidR="00773AB2">
        <w:t>MAYENNE FIBRE</w:t>
      </w:r>
      <w:r w:rsidRPr="00DE43AE">
        <w:t>.</w:t>
      </w:r>
    </w:p>
    <w:p w:rsidR="00684DF0" w:rsidRDefault="00684DF0" w:rsidP="004103A3">
      <w:pPr>
        <w:pStyle w:val="Normal2"/>
      </w:pPr>
    </w:p>
    <w:p w:rsidR="004103A3" w:rsidRPr="00006DC4" w:rsidRDefault="00CA6B49" w:rsidP="004103A3">
      <w:pPr>
        <w:pStyle w:val="Normal2"/>
      </w:pPr>
      <w:r>
        <w:t>L’Opérateur</w:t>
      </w:r>
      <w:r w:rsidR="004103A3" w:rsidRPr="00830706">
        <w:t xml:space="preserve"> s’engage à accompagner chaque paiement qu’il effectue d’un courrier, y compris électronique, détaillant l’affectation des sommes ainsi payées. A défaut, </w:t>
      </w:r>
      <w:r w:rsidR="00773AB2">
        <w:t>MAYENNE FIBRE</w:t>
      </w:r>
      <w:r w:rsidR="004103A3" w:rsidRPr="00006DC4">
        <w:t xml:space="preserve"> se réserve le droit d’affecter cette somme au paiement des factures</w:t>
      </w:r>
      <w:r w:rsidR="00840B77">
        <w:t xml:space="preserve"> </w:t>
      </w:r>
      <w:r w:rsidR="004103A3" w:rsidRPr="00006DC4">
        <w:t xml:space="preserve">les plus anciennes. </w:t>
      </w:r>
      <w:r w:rsidR="00773AB2">
        <w:t>MAYENNE FIBRE</w:t>
      </w:r>
      <w:r w:rsidR="004103A3">
        <w:t xml:space="preserve"> en informe</w:t>
      </w:r>
      <w:r w:rsidR="004103A3" w:rsidRPr="00006DC4">
        <w:t xml:space="preserve"> </w:t>
      </w:r>
      <w:r>
        <w:t>l’Opérateur</w:t>
      </w:r>
      <w:r w:rsidR="004103A3" w:rsidRPr="00006DC4">
        <w:t xml:space="preserve"> par courrier électronique.</w:t>
      </w:r>
    </w:p>
    <w:bookmarkEnd w:id="22"/>
    <w:p w:rsidR="007B7C7E" w:rsidRPr="00683A44" w:rsidRDefault="007B7C7E" w:rsidP="00F97DC5">
      <w:pPr>
        <w:jc w:val="both"/>
      </w:pPr>
    </w:p>
    <w:p w:rsidR="00E454F3" w:rsidRPr="00683A44" w:rsidRDefault="00BC198B" w:rsidP="00F97DC5">
      <w:pPr>
        <w:pStyle w:val="Titre2"/>
        <w:spacing w:before="0"/>
        <w:jc w:val="both"/>
      </w:pPr>
      <w:bookmarkStart w:id="25" w:name="_Toc491245201"/>
      <w:proofErr w:type="gramStart"/>
      <w:r>
        <w:t>r</w:t>
      </w:r>
      <w:r w:rsidR="00E454F3" w:rsidRPr="00683A44">
        <w:t>éclamations</w:t>
      </w:r>
      <w:proofErr w:type="gramEnd"/>
      <w:r w:rsidR="00212319">
        <w:t xml:space="preserve"> sur factures</w:t>
      </w:r>
      <w:bookmarkEnd w:id="25"/>
    </w:p>
    <w:p w:rsidR="00E454F3" w:rsidRPr="004D0F68" w:rsidRDefault="00E454F3" w:rsidP="00F97DC5">
      <w:pPr>
        <w:jc w:val="both"/>
      </w:pPr>
    </w:p>
    <w:p w:rsidR="00E454F3" w:rsidRDefault="00E454F3" w:rsidP="00F97DC5">
      <w:pPr>
        <w:pStyle w:val="Normal2"/>
      </w:pPr>
      <w:r w:rsidRPr="004D0F68">
        <w:t xml:space="preserve">Toute réclamation, pour être recevable, est transmise </w:t>
      </w:r>
      <w:r w:rsidR="00CA6B49">
        <w:t xml:space="preserve">à </w:t>
      </w:r>
      <w:r w:rsidR="00773AB2">
        <w:t>MAYENNE FIBRE</w:t>
      </w:r>
      <w:r w:rsidRPr="004D0F68">
        <w:t xml:space="preserve"> par lettre recommandée avec demande d’avis de réception à l’adresse indiquée sur la facture.</w:t>
      </w:r>
    </w:p>
    <w:p w:rsidR="0093774B" w:rsidRDefault="0093774B" w:rsidP="00F97DC5">
      <w:pPr>
        <w:pStyle w:val="Normal2"/>
      </w:pPr>
    </w:p>
    <w:p w:rsidR="00E454F3" w:rsidRPr="004D0F68" w:rsidRDefault="002805A7" w:rsidP="00F97DC5">
      <w:pPr>
        <w:pStyle w:val="Normal2"/>
      </w:pPr>
      <w:r>
        <w:t>Ce courrier précise</w:t>
      </w:r>
      <w:r w:rsidR="00E454F3" w:rsidRPr="004D0F68">
        <w:t xml:space="preserve"> la portée, la nature et les motifs de</w:t>
      </w:r>
      <w:r w:rsidR="00107C8B">
        <w:t xml:space="preserve"> la contestation, mentionne</w:t>
      </w:r>
      <w:r w:rsidR="00E454F3" w:rsidRPr="004D0F68">
        <w:t xml:space="preserve"> les références précises - date et numéro - de </w:t>
      </w:r>
      <w:r w:rsidR="00107C8B">
        <w:t>la facture litigieuse et fournit</w:t>
      </w:r>
      <w:r w:rsidR="00E454F3" w:rsidRPr="004D0F68">
        <w:t xml:space="preserve"> tous documents justificatifs.</w:t>
      </w:r>
    </w:p>
    <w:p w:rsidR="00E454F3" w:rsidRPr="004D0F68" w:rsidRDefault="00E454F3" w:rsidP="00F97DC5">
      <w:pPr>
        <w:pStyle w:val="Normal2"/>
      </w:pPr>
    </w:p>
    <w:p w:rsidR="00E454F3" w:rsidRDefault="00E454F3" w:rsidP="000D3B43">
      <w:pPr>
        <w:pStyle w:val="Normal2"/>
      </w:pPr>
      <w:r w:rsidRPr="00791607">
        <w:t xml:space="preserve">Nonobstant l'émission d'une réclamation éventuelle, </w:t>
      </w:r>
      <w:r w:rsidR="00CA6B49">
        <w:t>l’Opérateur</w:t>
      </w:r>
      <w:r w:rsidR="002805A7">
        <w:t xml:space="preserve"> </w:t>
      </w:r>
      <w:r w:rsidRPr="00791607">
        <w:t xml:space="preserve">s’engage, en tout état de cause, à régler, dans le délai visé à l’article </w:t>
      </w:r>
      <w:r w:rsidR="00EF24F0">
        <w:t>« principes</w:t>
      </w:r>
      <w:r w:rsidR="003023E5">
        <w:t xml:space="preserve"> de paiement des factures</w:t>
      </w:r>
      <w:r w:rsidR="002805A7">
        <w:t>»</w:t>
      </w:r>
      <w:r w:rsidR="00A12F1F">
        <w:t xml:space="preserve"> des présentes</w:t>
      </w:r>
      <w:r w:rsidRPr="003470E6">
        <w:t xml:space="preserve"> les sommes correspondant aux montants non contestés.</w:t>
      </w:r>
    </w:p>
    <w:p w:rsidR="00212319" w:rsidRDefault="00212319" w:rsidP="000D3B43">
      <w:pPr>
        <w:pStyle w:val="Normal2"/>
      </w:pPr>
    </w:p>
    <w:p w:rsidR="00212319" w:rsidRPr="003470E6" w:rsidRDefault="00212319" w:rsidP="000D3B43">
      <w:pPr>
        <w:pStyle w:val="Normal2"/>
      </w:pPr>
      <w:r>
        <w:t xml:space="preserve">Si la contestation est reçue par </w:t>
      </w:r>
      <w:r w:rsidR="00773AB2">
        <w:t>MAYENNE FIBRE</w:t>
      </w:r>
      <w:r w:rsidR="002A66B3">
        <w:t xml:space="preserve"> avant l’échéance de paiement de ladite facture</w:t>
      </w:r>
      <w:r>
        <w:t xml:space="preserve">, alors cette contestation est suspensive du paiement des montants contestés. Si la contestation est transmise </w:t>
      </w:r>
      <w:r w:rsidR="00CA6B49">
        <w:t xml:space="preserve">à </w:t>
      </w:r>
      <w:r w:rsidR="00773AB2">
        <w:t>MAYENNE FIBRE</w:t>
      </w:r>
      <w:r w:rsidR="002A66B3">
        <w:t xml:space="preserve"> après l’échéance de ladite facture</w:t>
      </w:r>
      <w:r>
        <w:t xml:space="preserve">, cette contestation </w:t>
      </w:r>
      <w:r w:rsidR="009B6E2E">
        <w:t xml:space="preserve">n’est </w:t>
      </w:r>
      <w:r>
        <w:t xml:space="preserve">pas suspensive du paiement des montants contestés et les pénalités applicables en cas de défaut de paiement à la date d’échéance de la facture s’appliquent de plein droit dans le cas où la réclamation serait rejetée par </w:t>
      </w:r>
      <w:r w:rsidR="00773AB2">
        <w:t>MAYENNE FIBRE</w:t>
      </w:r>
      <w:r>
        <w:t>.</w:t>
      </w:r>
    </w:p>
    <w:p w:rsidR="00E454F3" w:rsidRPr="003470E6" w:rsidRDefault="00E454F3" w:rsidP="003E7BF8">
      <w:pPr>
        <w:pStyle w:val="Normal2"/>
      </w:pPr>
    </w:p>
    <w:p w:rsidR="00E454F3" w:rsidRPr="003470E6" w:rsidRDefault="00773AB2" w:rsidP="001443F1">
      <w:pPr>
        <w:pStyle w:val="Normal2"/>
      </w:pPr>
      <w:r>
        <w:t>MAYENNE FIBRE</w:t>
      </w:r>
      <w:r w:rsidR="00E454F3" w:rsidRPr="003470E6">
        <w:t xml:space="preserve"> s’engage à répondre à la réclamation par lettre recommandée avec demande d’avis de réception. </w:t>
      </w:r>
    </w:p>
    <w:p w:rsidR="00E454F3" w:rsidRPr="003470E6" w:rsidRDefault="00E454F3" w:rsidP="00F97DC5">
      <w:pPr>
        <w:pStyle w:val="Normal2"/>
      </w:pPr>
    </w:p>
    <w:p w:rsidR="00E454F3" w:rsidRPr="003470E6" w:rsidRDefault="00E454F3" w:rsidP="000D3B43">
      <w:pPr>
        <w:pStyle w:val="Normal2"/>
      </w:pPr>
      <w:r w:rsidRPr="003470E6">
        <w:t xml:space="preserve">En cas de rejet de la réclamation, </w:t>
      </w:r>
      <w:r w:rsidR="00773AB2">
        <w:t>MAYENNE FIBRE</w:t>
      </w:r>
      <w:r w:rsidR="0057082F" w:rsidRPr="003470E6">
        <w:t xml:space="preserve"> fournit </w:t>
      </w:r>
      <w:r w:rsidR="00CA6B49">
        <w:t>à l’Opérateur</w:t>
      </w:r>
      <w:r w:rsidR="0057082F" w:rsidRPr="003470E6">
        <w:t xml:space="preserve"> </w:t>
      </w:r>
      <w:r w:rsidRPr="003470E6">
        <w:t>une réponse motivée comportant tout justificatif nécessaire. Les montants deviennent immédiatement exigibles à compter de la réception de la décision de rejet qui vaut mise en demeure dans la mesure où la date d’échéance</w:t>
      </w:r>
      <w:r w:rsidR="00107C8B">
        <w:t xml:space="preserve"> de paiement</w:t>
      </w:r>
      <w:r w:rsidRPr="003470E6">
        <w:t xml:space="preserve"> serait dépassée au jour de la réponse </w:t>
      </w:r>
      <w:r w:rsidR="0097354B">
        <w:t xml:space="preserve">de </w:t>
      </w:r>
      <w:r w:rsidR="00773AB2">
        <w:t>MAYENNE FIBRE</w:t>
      </w:r>
      <w:r w:rsidRPr="003470E6">
        <w:t xml:space="preserve">. </w:t>
      </w:r>
    </w:p>
    <w:p w:rsidR="00E454F3" w:rsidRPr="003470E6" w:rsidRDefault="00E454F3" w:rsidP="000D3B43">
      <w:pPr>
        <w:pStyle w:val="Normal2"/>
      </w:pPr>
    </w:p>
    <w:p w:rsidR="00E454F3" w:rsidRPr="003470E6" w:rsidRDefault="00E454F3" w:rsidP="003E7BF8">
      <w:pPr>
        <w:pStyle w:val="Normal2"/>
      </w:pPr>
      <w:r w:rsidRPr="003470E6">
        <w:t xml:space="preserve">Dans l’hypothèse où les montants contestés devenus exigibles ne seraient pas réglés dans le </w:t>
      </w:r>
      <w:r w:rsidR="00107C8B">
        <w:t>délai visé à l’article « principes de paiement des factures » des présentes</w:t>
      </w:r>
      <w:r w:rsidR="003911C2" w:rsidRPr="003470E6">
        <w:t>,</w:t>
      </w:r>
      <w:r w:rsidRPr="003470E6">
        <w:t xml:space="preserve"> des pénalités</w:t>
      </w:r>
      <w:r w:rsidR="00023BB4">
        <w:t xml:space="preserve"> et frais de recouvrement</w:t>
      </w:r>
      <w:r w:rsidRPr="003470E6">
        <w:t xml:space="preserve"> sont applicables par </w:t>
      </w:r>
      <w:r w:rsidR="00773AB2">
        <w:t>MAYENNE FIBRE</w:t>
      </w:r>
      <w:r w:rsidR="00023BB4">
        <w:t xml:space="preserve"> </w:t>
      </w:r>
      <w:r w:rsidRPr="003470E6">
        <w:t>dans les</w:t>
      </w:r>
      <w:r w:rsidR="003911C2" w:rsidRPr="003470E6">
        <w:t xml:space="preserve"> conditions définies à l’article </w:t>
      </w:r>
      <w:r w:rsidR="00023BB4">
        <w:t>« </w:t>
      </w:r>
      <w:r w:rsidR="00212319">
        <w:t xml:space="preserve">conséquences du </w:t>
      </w:r>
      <w:r w:rsidR="00023BB4">
        <w:t>défaut de paiement des factures</w:t>
      </w:r>
      <w:r w:rsidR="00C45D79">
        <w:t> »</w:t>
      </w:r>
      <w:r w:rsidR="00023BB4">
        <w:t xml:space="preserve"> des présentes</w:t>
      </w:r>
      <w:r w:rsidRPr="003470E6">
        <w:t>.</w:t>
      </w:r>
    </w:p>
    <w:p w:rsidR="00E454F3" w:rsidRPr="003470E6" w:rsidRDefault="00E454F3" w:rsidP="001443F1">
      <w:pPr>
        <w:jc w:val="both"/>
        <w:rPr>
          <w:szCs w:val="20"/>
        </w:rPr>
      </w:pPr>
    </w:p>
    <w:p w:rsidR="00777EEB" w:rsidRDefault="00E454F3" w:rsidP="00BD500B">
      <w:pPr>
        <w:pStyle w:val="Normal2"/>
      </w:pPr>
      <w:r w:rsidRPr="003470E6">
        <w:t xml:space="preserve">En cas de rejet de la réclamation, </w:t>
      </w:r>
      <w:r w:rsidR="00CA6B49">
        <w:t>l’Opérateur</w:t>
      </w:r>
      <w:r w:rsidRPr="003470E6">
        <w:t xml:space="preserve"> ne </w:t>
      </w:r>
      <w:r w:rsidR="00107C8B">
        <w:t xml:space="preserve">peut </w:t>
      </w:r>
      <w:r w:rsidRPr="003470E6">
        <w:t xml:space="preserve">effectuer de retenue sur les factures émises par </w:t>
      </w:r>
      <w:r w:rsidR="00773AB2">
        <w:t>MAYENNE FIBRE</w:t>
      </w:r>
      <w:r w:rsidR="00107C8B">
        <w:t xml:space="preserve"> </w:t>
      </w:r>
      <w:r w:rsidRPr="003470E6">
        <w:t>postérieurement au rejet de la réclamation sus évoquée.</w:t>
      </w:r>
    </w:p>
    <w:p w:rsidR="00962577" w:rsidRPr="003470E6" w:rsidRDefault="00962577" w:rsidP="003E7BF8">
      <w:pPr>
        <w:pStyle w:val="Normal2"/>
      </w:pPr>
    </w:p>
    <w:p w:rsidR="00E47CD6" w:rsidRPr="003470E6" w:rsidRDefault="007E2B89" w:rsidP="00F97DC5">
      <w:pPr>
        <w:pStyle w:val="Style1"/>
        <w:keepLines/>
        <w:spacing w:before="0"/>
        <w:jc w:val="both"/>
        <w:rPr>
          <w:lang w:val="fr-FR"/>
        </w:rPr>
      </w:pPr>
      <w:bookmarkStart w:id="26" w:name="_Toc420059818"/>
      <w:bookmarkStart w:id="27" w:name="_Toc420059819"/>
      <w:bookmarkStart w:id="28" w:name="_Toc420059820"/>
      <w:bookmarkStart w:id="29" w:name="_Toc420059821"/>
      <w:bookmarkStart w:id="30" w:name="_Toc420059822"/>
      <w:bookmarkStart w:id="31" w:name="_Toc420059823"/>
      <w:bookmarkStart w:id="32" w:name="_Toc420059825"/>
      <w:bookmarkStart w:id="33" w:name="_Toc420059826"/>
      <w:bookmarkStart w:id="34" w:name="_Toc420059827"/>
      <w:bookmarkStart w:id="35" w:name="_Toc420059828"/>
      <w:bookmarkStart w:id="36" w:name="_Toc420059829"/>
      <w:bookmarkStart w:id="37" w:name="_Toc420059830"/>
      <w:bookmarkStart w:id="38" w:name="_Toc420059831"/>
      <w:bookmarkStart w:id="39" w:name="_Toc420059832"/>
      <w:bookmarkStart w:id="40" w:name="_Toc420059833"/>
      <w:bookmarkStart w:id="41" w:name="_Toc420059834"/>
      <w:bookmarkStart w:id="42" w:name="_Toc420059835"/>
      <w:bookmarkStart w:id="43" w:name="_Toc420059837"/>
      <w:bookmarkStart w:id="44" w:name="_Toc420059839"/>
      <w:bookmarkStart w:id="45" w:name="_Toc420059841"/>
      <w:bookmarkStart w:id="46" w:name="_Toc21871434"/>
      <w:bookmarkStart w:id="47" w:name="_Toc154306184"/>
      <w:bookmarkStart w:id="48" w:name="_Ref252204239"/>
      <w:bookmarkStart w:id="49" w:name="_Ref252204242"/>
      <w:bookmarkStart w:id="50" w:name="_Ref254966620"/>
      <w:bookmarkStart w:id="51" w:name="_Toc280801484"/>
      <w:bookmarkStart w:id="52" w:name="_Toc286175094"/>
      <w:bookmarkStart w:id="53" w:name="_Ref298758411"/>
      <w:bookmarkStart w:id="54" w:name="_Ref298763849"/>
      <w:bookmarkStart w:id="55" w:name="_Toc49124520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lang w:val="fr-FR"/>
        </w:rPr>
        <w:t>c</w:t>
      </w:r>
      <w:r w:rsidR="00212319">
        <w:rPr>
          <w:lang w:val="fr-FR"/>
        </w:rPr>
        <w:t xml:space="preserve">onséquences du </w:t>
      </w:r>
      <w:r w:rsidR="00E47CD6" w:rsidRPr="003470E6">
        <w:rPr>
          <w:lang w:val="fr-FR"/>
        </w:rPr>
        <w:t>défaut de paiement des factures</w:t>
      </w:r>
      <w:bookmarkEnd w:id="46"/>
      <w:bookmarkEnd w:id="47"/>
      <w:bookmarkEnd w:id="48"/>
      <w:bookmarkEnd w:id="49"/>
      <w:bookmarkEnd w:id="50"/>
      <w:bookmarkEnd w:id="51"/>
      <w:bookmarkEnd w:id="52"/>
      <w:bookmarkEnd w:id="53"/>
      <w:bookmarkEnd w:id="54"/>
      <w:bookmarkEnd w:id="55"/>
    </w:p>
    <w:p w:rsidR="00E47CD6" w:rsidRPr="00F97DC5" w:rsidRDefault="00E47CD6" w:rsidP="00F97DC5">
      <w:pPr>
        <w:pStyle w:val="Normal2"/>
      </w:pPr>
      <w:bookmarkStart w:id="56" w:name="_Toc154306185"/>
    </w:p>
    <w:p w:rsidR="00E47CD6" w:rsidRPr="003470E6" w:rsidRDefault="00E47CD6" w:rsidP="00F97DC5">
      <w:pPr>
        <w:pStyle w:val="Style2"/>
        <w:keepLines/>
        <w:spacing w:before="0"/>
        <w:jc w:val="both"/>
        <w:rPr>
          <w:u w:val="single"/>
          <w:lang w:val="fr-FR"/>
        </w:rPr>
      </w:pPr>
      <w:bookmarkStart w:id="57" w:name="_Toc491245203"/>
      <w:bookmarkEnd w:id="56"/>
      <w:r w:rsidRPr="003470E6">
        <w:rPr>
          <w:lang w:val="fr-FR"/>
        </w:rPr>
        <w:t>principe</w:t>
      </w:r>
      <w:bookmarkEnd w:id="57"/>
    </w:p>
    <w:p w:rsidR="007F4CED" w:rsidRDefault="007F4CED" w:rsidP="000D3B43">
      <w:pPr>
        <w:pStyle w:val="Normal2"/>
      </w:pPr>
    </w:p>
    <w:p w:rsidR="00E47CD6" w:rsidRPr="003470E6" w:rsidRDefault="00E47CD6" w:rsidP="000D3B43">
      <w:pPr>
        <w:pStyle w:val="Normal2"/>
      </w:pPr>
      <w:r w:rsidRPr="003470E6">
        <w:t>Tout défaut de paiement</w:t>
      </w:r>
      <w:r w:rsidR="007F4CED">
        <w:t xml:space="preserve"> </w:t>
      </w:r>
      <w:r w:rsidRPr="003470E6">
        <w:t>d’une facture à la date d’échéance, p</w:t>
      </w:r>
      <w:r w:rsidR="00B104AB">
        <w:t xml:space="preserve">eut </w:t>
      </w:r>
      <w:r w:rsidRPr="003470E6">
        <w:t xml:space="preserve">entraîner l’application par </w:t>
      </w:r>
      <w:r w:rsidR="00773AB2">
        <w:t>MAYENNE FIBRE</w:t>
      </w:r>
      <w:r w:rsidRPr="003470E6">
        <w:t xml:space="preserve"> de</w:t>
      </w:r>
      <w:r w:rsidR="00630F98" w:rsidRPr="003470E6">
        <w:t xml:space="preserve">s </w:t>
      </w:r>
      <w:r w:rsidR="00CD03D4" w:rsidRPr="003470E6">
        <w:t>article</w:t>
      </w:r>
      <w:r w:rsidR="00630F98" w:rsidRPr="003470E6">
        <w:t xml:space="preserve">s </w:t>
      </w:r>
      <w:r w:rsidR="00B104AB">
        <w:t>« pénalités et frais de recouvrement en cas de retard de paiement»</w:t>
      </w:r>
      <w:r w:rsidR="00785696">
        <w:t xml:space="preserve">, « évolution de la situation globale de l’Opérateur » et </w:t>
      </w:r>
      <w:r w:rsidR="00785696" w:rsidRPr="007D308B">
        <w:t>« suspension et résiliation</w:t>
      </w:r>
      <w:r w:rsidR="004B52BA">
        <w:t xml:space="preserve"> pour non-respect des obligations contractuelles </w:t>
      </w:r>
      <w:r w:rsidR="00785696" w:rsidRPr="007D308B">
        <w:t>»</w:t>
      </w:r>
      <w:r w:rsidR="00601D49">
        <w:t xml:space="preserve"> des présentes</w:t>
      </w:r>
      <w:r w:rsidRPr="007D308B">
        <w:t>.</w:t>
      </w:r>
    </w:p>
    <w:p w:rsidR="00E47CD6" w:rsidRPr="003470E6" w:rsidRDefault="00E47CD6" w:rsidP="00F97DC5">
      <w:pPr>
        <w:pStyle w:val="Normal2"/>
      </w:pPr>
    </w:p>
    <w:p w:rsidR="00E47CD6" w:rsidRPr="003470E6" w:rsidRDefault="00E47CD6" w:rsidP="00F97DC5">
      <w:pPr>
        <w:pStyle w:val="Style2"/>
        <w:spacing w:before="0"/>
        <w:jc w:val="both"/>
        <w:rPr>
          <w:lang w:val="fr-FR"/>
        </w:rPr>
      </w:pPr>
      <w:bookmarkStart w:id="58" w:name="_Toc154306186"/>
      <w:bookmarkStart w:id="59" w:name="_Ref254171079"/>
      <w:bookmarkStart w:id="60" w:name="_Ref254966901"/>
      <w:bookmarkStart w:id="61" w:name="_Ref298758398"/>
      <w:bookmarkStart w:id="62" w:name="_Ref298759205"/>
      <w:bookmarkStart w:id="63" w:name="_Toc491245204"/>
      <w:r w:rsidRPr="003470E6">
        <w:rPr>
          <w:lang w:val="fr-FR"/>
        </w:rPr>
        <w:t xml:space="preserve">pénalités </w:t>
      </w:r>
      <w:r w:rsidR="00B0303F" w:rsidRPr="003470E6">
        <w:rPr>
          <w:lang w:val="fr-FR"/>
        </w:rPr>
        <w:t xml:space="preserve">et frais de recouvrement en cas de </w:t>
      </w:r>
      <w:r w:rsidRPr="003470E6">
        <w:rPr>
          <w:lang w:val="fr-FR"/>
        </w:rPr>
        <w:t>retard de paiement</w:t>
      </w:r>
      <w:bookmarkEnd w:id="58"/>
      <w:bookmarkEnd w:id="59"/>
      <w:bookmarkEnd w:id="60"/>
      <w:bookmarkEnd w:id="61"/>
      <w:bookmarkEnd w:id="62"/>
      <w:bookmarkEnd w:id="63"/>
      <w:r w:rsidRPr="003470E6">
        <w:rPr>
          <w:lang w:val="fr-FR"/>
        </w:rPr>
        <w:t xml:space="preserve"> </w:t>
      </w:r>
    </w:p>
    <w:p w:rsidR="00E47CD6" w:rsidRPr="00F97DC5" w:rsidRDefault="00E47CD6" w:rsidP="00F97DC5">
      <w:pPr>
        <w:pStyle w:val="Normal2"/>
      </w:pPr>
    </w:p>
    <w:p w:rsidR="000F59F8" w:rsidRPr="00D25A30" w:rsidRDefault="003635F2" w:rsidP="000D3B43">
      <w:pPr>
        <w:pStyle w:val="Normal2"/>
      </w:pPr>
      <w:r w:rsidRPr="00F97DC5">
        <w:t xml:space="preserve">En cas de défaut de paiement </w:t>
      </w:r>
      <w:r w:rsidR="00076D9D">
        <w:t>de l’Opérateur</w:t>
      </w:r>
      <w:r w:rsidRPr="00F97DC5">
        <w:t xml:space="preserve"> à la date d’exigibilité des factures, les sommes restant dues seront automatiquement majorées d’une pénalité </w:t>
      </w:r>
      <w:r w:rsidR="000F59F8" w:rsidRPr="00DF6200">
        <w:t>ca</w:t>
      </w:r>
      <w:r w:rsidR="000F59F8" w:rsidRPr="00D25A30">
        <w:t xml:space="preserve">lculée comme suit : </w:t>
      </w:r>
    </w:p>
    <w:p w:rsidR="000F59F8" w:rsidRPr="00683A44" w:rsidRDefault="001116BE" w:rsidP="000F59F8">
      <w:pPr>
        <w:numPr>
          <w:ilvl w:val="0"/>
          <w:numId w:val="18"/>
        </w:numPr>
        <w:jc w:val="both"/>
        <w:rPr>
          <w:rFonts w:cs="Arial"/>
          <w:color w:val="000000"/>
          <w:szCs w:val="20"/>
        </w:rPr>
      </w:pPr>
      <w:r>
        <w:rPr>
          <w:rFonts w:cs="Arial"/>
          <w:color w:val="000000"/>
          <w:szCs w:val="20"/>
        </w:rPr>
        <w:br w:type="page"/>
      </w:r>
      <w:r w:rsidR="000F59F8">
        <w:rPr>
          <w:rFonts w:cs="Arial"/>
          <w:color w:val="000000"/>
          <w:szCs w:val="20"/>
        </w:rPr>
        <w:lastRenderedPageBreak/>
        <w:t>application du</w:t>
      </w:r>
      <w:r w:rsidR="000F59F8" w:rsidRPr="003470E6">
        <w:rPr>
          <w:rFonts w:cs="Arial"/>
          <w:color w:val="000000"/>
          <w:szCs w:val="20"/>
        </w:rPr>
        <w:t xml:space="preserve"> taux d'intérêt appliqué par la Banque </w:t>
      </w:r>
      <w:r w:rsidR="000F59F8">
        <w:rPr>
          <w:rFonts w:cs="Arial"/>
          <w:color w:val="000000"/>
          <w:szCs w:val="20"/>
        </w:rPr>
        <w:t>C</w:t>
      </w:r>
      <w:r w:rsidR="000F59F8" w:rsidRPr="003470E6">
        <w:rPr>
          <w:rFonts w:cs="Arial"/>
          <w:color w:val="000000"/>
          <w:szCs w:val="20"/>
        </w:rPr>
        <w:t xml:space="preserve">entrale </w:t>
      </w:r>
      <w:r w:rsidR="000F59F8">
        <w:rPr>
          <w:rFonts w:cs="Arial"/>
          <w:color w:val="000000"/>
          <w:szCs w:val="20"/>
        </w:rPr>
        <w:t>E</w:t>
      </w:r>
      <w:r w:rsidR="000F59F8" w:rsidRPr="003470E6">
        <w:rPr>
          <w:rFonts w:cs="Arial"/>
          <w:color w:val="000000"/>
          <w:szCs w:val="20"/>
        </w:rPr>
        <w:t xml:space="preserve">uropéenne à son opération de refinancement la plus récente majoré de </w:t>
      </w:r>
      <w:r w:rsidR="000F59F8" w:rsidRPr="00EA0C6D">
        <w:rPr>
          <w:rFonts w:cs="Arial"/>
          <w:color w:val="000000"/>
          <w:szCs w:val="20"/>
        </w:rPr>
        <w:t>10 points d</w:t>
      </w:r>
      <w:r w:rsidR="000F59F8" w:rsidRPr="00683A44">
        <w:rPr>
          <w:rFonts w:cs="Arial"/>
          <w:color w:val="000000"/>
          <w:szCs w:val="20"/>
        </w:rPr>
        <w:t>e pourcentage</w:t>
      </w:r>
      <w:r w:rsidR="000F59F8">
        <w:rPr>
          <w:rFonts w:cs="Arial"/>
          <w:color w:val="000000"/>
          <w:szCs w:val="20"/>
        </w:rPr>
        <w:t xml:space="preserve"> </w:t>
      </w:r>
      <w:r w:rsidR="000F59F8" w:rsidRPr="00EA0C6D">
        <w:rPr>
          <w:rFonts w:cs="Arial"/>
          <w:color w:val="000000"/>
          <w:szCs w:val="20"/>
        </w:rPr>
        <w:t xml:space="preserve">; </w:t>
      </w:r>
      <w:r w:rsidR="000F59F8">
        <w:rPr>
          <w:rFonts w:cs="Arial"/>
          <w:color w:val="000000"/>
          <w:szCs w:val="20"/>
        </w:rPr>
        <w:t>ou</w:t>
      </w:r>
    </w:p>
    <w:p w:rsidR="000F59F8" w:rsidRPr="00EA0C6D" w:rsidRDefault="000F59F8" w:rsidP="000F59F8">
      <w:pPr>
        <w:numPr>
          <w:ilvl w:val="0"/>
          <w:numId w:val="18"/>
        </w:numPr>
        <w:jc w:val="both"/>
        <w:rPr>
          <w:rFonts w:cs="Arial"/>
          <w:color w:val="000000"/>
          <w:szCs w:val="20"/>
        </w:rPr>
      </w:pPr>
      <w:r>
        <w:rPr>
          <w:rFonts w:cs="Arial"/>
          <w:color w:val="000000"/>
          <w:szCs w:val="20"/>
        </w:rPr>
        <w:t>application du</w:t>
      </w:r>
      <w:r w:rsidRPr="00683A44">
        <w:rPr>
          <w:rFonts w:cs="Arial"/>
          <w:color w:val="000000"/>
          <w:szCs w:val="20"/>
        </w:rPr>
        <w:t xml:space="preserve"> taux d’intérêt légal </w:t>
      </w:r>
      <w:r>
        <w:rPr>
          <w:rFonts w:cs="Arial"/>
          <w:color w:val="000000"/>
          <w:szCs w:val="20"/>
        </w:rPr>
        <w:t>multiplié par 3 si le</w:t>
      </w:r>
      <w:r w:rsidRPr="00683A44">
        <w:rPr>
          <w:rFonts w:cs="Arial"/>
          <w:color w:val="000000"/>
          <w:szCs w:val="20"/>
        </w:rPr>
        <w:t xml:space="preserve"> taux </w:t>
      </w:r>
      <w:r>
        <w:rPr>
          <w:rFonts w:cs="Arial"/>
          <w:color w:val="000000"/>
          <w:szCs w:val="20"/>
        </w:rPr>
        <w:t>défini ci-dessus venait à être</w:t>
      </w:r>
      <w:r w:rsidRPr="00683A44">
        <w:rPr>
          <w:rFonts w:cs="Arial"/>
          <w:color w:val="000000"/>
          <w:szCs w:val="20"/>
        </w:rPr>
        <w:t xml:space="preserve"> inférieur </w:t>
      </w:r>
      <w:r w:rsidR="00ED6A45">
        <w:rPr>
          <w:rFonts w:cs="Arial"/>
          <w:color w:val="000000"/>
          <w:szCs w:val="20"/>
        </w:rPr>
        <w:t xml:space="preserve">au seuil </w:t>
      </w:r>
      <w:proofErr w:type="gramStart"/>
      <w:r w:rsidR="00ED6A45">
        <w:rPr>
          <w:rFonts w:cs="Arial"/>
          <w:color w:val="000000"/>
          <w:szCs w:val="20"/>
        </w:rPr>
        <w:t>plancher</w:t>
      </w:r>
      <w:proofErr w:type="gramEnd"/>
      <w:r w:rsidR="00ED6A45">
        <w:rPr>
          <w:rFonts w:cs="Arial"/>
          <w:color w:val="000000"/>
          <w:szCs w:val="20"/>
        </w:rPr>
        <w:t xml:space="preserve"> défini à l’article L441-6 du </w:t>
      </w:r>
      <w:r w:rsidR="00024BFD">
        <w:rPr>
          <w:rFonts w:cs="Arial"/>
          <w:color w:val="000000"/>
          <w:szCs w:val="20"/>
        </w:rPr>
        <w:t>C</w:t>
      </w:r>
      <w:r w:rsidR="00ED6A45">
        <w:rPr>
          <w:rFonts w:cs="Arial"/>
          <w:color w:val="000000"/>
          <w:szCs w:val="20"/>
        </w:rPr>
        <w:t xml:space="preserve">ode </w:t>
      </w:r>
      <w:r w:rsidR="00024BFD">
        <w:rPr>
          <w:rFonts w:cs="Arial"/>
          <w:color w:val="000000"/>
          <w:szCs w:val="20"/>
        </w:rPr>
        <w:t>de C</w:t>
      </w:r>
      <w:r w:rsidR="00ED6A45">
        <w:rPr>
          <w:rFonts w:cs="Arial"/>
          <w:color w:val="000000"/>
          <w:szCs w:val="20"/>
        </w:rPr>
        <w:t>ommerce</w:t>
      </w:r>
      <w:r w:rsidRPr="00EA0C6D">
        <w:rPr>
          <w:rFonts w:cs="Arial"/>
          <w:color w:val="000000"/>
          <w:szCs w:val="20"/>
        </w:rPr>
        <w:t xml:space="preserve">. </w:t>
      </w:r>
    </w:p>
    <w:p w:rsidR="00E47CD6" w:rsidRPr="003470E6" w:rsidRDefault="00E47CD6" w:rsidP="000D3B43">
      <w:pPr>
        <w:pStyle w:val="Normal2"/>
      </w:pPr>
    </w:p>
    <w:p w:rsidR="00601D49" w:rsidRDefault="00601D49" w:rsidP="003E7BF8">
      <w:pPr>
        <w:pStyle w:val="Normal2"/>
      </w:pPr>
      <w:r>
        <w:t>Les</w:t>
      </w:r>
      <w:r w:rsidR="00E47CD6" w:rsidRPr="003470E6">
        <w:t xml:space="preserve"> pénalités pour retard de paiement sont calculées sur le montant TTC des sommes dues par </w:t>
      </w:r>
      <w:r w:rsidR="00CA6B49">
        <w:t>l’Opérateur</w:t>
      </w:r>
      <w:r>
        <w:t xml:space="preserve"> </w:t>
      </w:r>
      <w:r w:rsidR="00CA6B49">
        <w:t xml:space="preserve">à </w:t>
      </w:r>
      <w:r w:rsidR="00773AB2">
        <w:t>MAYENNE FIBRE</w:t>
      </w:r>
      <w:r w:rsidR="000F59F8" w:rsidRPr="000F59F8">
        <w:t xml:space="preserve"> </w:t>
      </w:r>
      <w:r w:rsidR="000F59F8" w:rsidRPr="003470E6">
        <w:t>dès le premier jour de retard</w:t>
      </w:r>
      <w:r w:rsidR="000F59F8">
        <w:t xml:space="preserve"> de paiement</w:t>
      </w:r>
      <w:r w:rsidR="00ED6A45">
        <w:t xml:space="preserve"> et sans qu’une mise en demeure ne soit nécessaire</w:t>
      </w:r>
      <w:r>
        <w:t xml:space="preserve">. </w:t>
      </w:r>
    </w:p>
    <w:p w:rsidR="00601D49" w:rsidRDefault="00601D49" w:rsidP="001443F1">
      <w:pPr>
        <w:pStyle w:val="Normal2"/>
      </w:pPr>
    </w:p>
    <w:p w:rsidR="001F6077" w:rsidRDefault="001F6077" w:rsidP="000D3B43">
      <w:pPr>
        <w:pStyle w:val="Normal2"/>
      </w:pPr>
      <w:r w:rsidRPr="00683A44">
        <w:t xml:space="preserve">En outre, en cas de défaut de paiement, une indemnité forfaitaire pour frais de recouvrement </w:t>
      </w:r>
      <w:r w:rsidR="00ED6A45">
        <w:t>de 40 euros</w:t>
      </w:r>
      <w:r w:rsidR="00ED6A45" w:rsidRPr="00683A44">
        <w:t xml:space="preserve"> </w:t>
      </w:r>
      <w:r w:rsidR="00ED6A45">
        <w:t>est perçu</w:t>
      </w:r>
      <w:r w:rsidR="00076D9D">
        <w:t>e</w:t>
      </w:r>
      <w:r w:rsidR="00ED6A45">
        <w:t xml:space="preserve"> conformément à l’</w:t>
      </w:r>
      <w:r w:rsidR="00ED6A45" w:rsidRPr="00683A44">
        <w:t xml:space="preserve">article D441-5 du Code de </w:t>
      </w:r>
      <w:r w:rsidR="00024BFD">
        <w:t>C</w:t>
      </w:r>
      <w:r w:rsidR="00ED6A45" w:rsidRPr="00683A44">
        <w:t>ommerce</w:t>
      </w:r>
      <w:r w:rsidRPr="00683A44">
        <w:t>. Dans le cas où les frais de recouvrement exposés par </w:t>
      </w:r>
      <w:r w:rsidR="00773AB2">
        <w:t>MAYENNE FIBRE</w:t>
      </w:r>
      <w:r w:rsidRPr="00683A44">
        <w:t xml:space="preserve"> seraient supérieurs à ce</w:t>
      </w:r>
      <w:r w:rsidR="00717C11">
        <w:t>tte indemnité forfaitaire</w:t>
      </w:r>
      <w:r w:rsidRPr="00683A44">
        <w:t xml:space="preserve">, </w:t>
      </w:r>
      <w:r w:rsidR="00773AB2">
        <w:t>MAYENNE FIBRE</w:t>
      </w:r>
      <w:r w:rsidRPr="00683A44">
        <w:t xml:space="preserve"> </w:t>
      </w:r>
      <w:r w:rsidR="00076D9D" w:rsidRPr="00683A44">
        <w:t>p</w:t>
      </w:r>
      <w:r w:rsidR="00076D9D">
        <w:t xml:space="preserve">eut </w:t>
      </w:r>
      <w:r w:rsidR="00F64E14">
        <w:t xml:space="preserve">demander </w:t>
      </w:r>
      <w:r w:rsidR="00CA6B49">
        <w:t>à l’Opérateur</w:t>
      </w:r>
      <w:r w:rsidRPr="00683A44">
        <w:t xml:space="preserve"> une indemnisation complémentaire, sous réserve de produire les justificatifs nécessaires.</w:t>
      </w:r>
    </w:p>
    <w:p w:rsidR="00ED6A45" w:rsidRPr="00683A44" w:rsidRDefault="00ED6A45" w:rsidP="000D3B43">
      <w:pPr>
        <w:pStyle w:val="Normal2"/>
      </w:pPr>
    </w:p>
    <w:p w:rsidR="00CD03D4" w:rsidRPr="004D0F68" w:rsidRDefault="00CD03D4" w:rsidP="00F97DC5">
      <w:pPr>
        <w:pStyle w:val="Titre1"/>
        <w:keepLines/>
        <w:spacing w:before="0"/>
        <w:jc w:val="both"/>
      </w:pPr>
      <w:bookmarkStart w:id="64" w:name="_Ref254966284"/>
      <w:bookmarkStart w:id="65" w:name="_Ref254966299"/>
      <w:bookmarkStart w:id="66" w:name="_Toc280801485"/>
      <w:bookmarkStart w:id="67" w:name="_Toc286175095"/>
      <w:bookmarkStart w:id="68" w:name="_Toc491245205"/>
      <w:proofErr w:type="gramStart"/>
      <w:r w:rsidRPr="004D0F68">
        <w:t>fiscalité</w:t>
      </w:r>
      <w:bookmarkEnd w:id="64"/>
      <w:bookmarkEnd w:id="65"/>
      <w:bookmarkEnd w:id="66"/>
      <w:bookmarkEnd w:id="67"/>
      <w:bookmarkEnd w:id="68"/>
      <w:proofErr w:type="gramEnd"/>
    </w:p>
    <w:p w:rsidR="003C65BC" w:rsidRDefault="003C65BC" w:rsidP="00F97DC5">
      <w:pPr>
        <w:pStyle w:val="Normal2"/>
      </w:pPr>
    </w:p>
    <w:p w:rsidR="003C65BC" w:rsidRPr="00065E14" w:rsidRDefault="003C65BC" w:rsidP="003C65BC">
      <w:pPr>
        <w:pStyle w:val="En-tte"/>
        <w:tabs>
          <w:tab w:val="left" w:pos="708"/>
        </w:tabs>
        <w:jc w:val="both"/>
        <w:rPr>
          <w:bCs/>
          <w:szCs w:val="20"/>
        </w:rPr>
      </w:pPr>
      <w:r w:rsidRPr="00065E14">
        <w:rPr>
          <w:szCs w:val="20"/>
        </w:rPr>
        <w:t xml:space="preserve">Les prix stipulés </w:t>
      </w:r>
      <w:r w:rsidRPr="003C65BC">
        <w:rPr>
          <w:szCs w:val="20"/>
        </w:rPr>
        <w:t>au(x)</w:t>
      </w:r>
      <w:r w:rsidRPr="00A57CB5">
        <w:rPr>
          <w:szCs w:val="20"/>
        </w:rPr>
        <w:t xml:space="preserve"> Contrat(s) </w:t>
      </w:r>
      <w:r w:rsidRPr="00065E14">
        <w:rPr>
          <w:szCs w:val="20"/>
        </w:rPr>
        <w:t xml:space="preserve">sont entendus hors taxes. Ils sont nets de tous impôts, droits, taxes, prélèvements ou retenues de toute nature, y compris la TVA ou toute taxe comparable à la TVA, dus au titre de ce(s) Contrat(s). </w:t>
      </w:r>
      <w:r w:rsidRPr="00065E14">
        <w:rPr>
          <w:bCs/>
          <w:szCs w:val="20"/>
        </w:rPr>
        <w:t xml:space="preserve">La TVA exigible en France sera supportée par </w:t>
      </w:r>
      <w:r w:rsidR="009B1CFA">
        <w:rPr>
          <w:bCs/>
          <w:szCs w:val="20"/>
        </w:rPr>
        <w:t>l’Opérateur</w:t>
      </w:r>
      <w:r w:rsidRPr="00065E14">
        <w:rPr>
          <w:bCs/>
          <w:szCs w:val="20"/>
        </w:rPr>
        <w:t xml:space="preserve"> en plus des prix convenus </w:t>
      </w:r>
      <w:r w:rsidRPr="003C65BC">
        <w:rPr>
          <w:bCs/>
          <w:szCs w:val="20"/>
        </w:rPr>
        <w:t>au(x)</w:t>
      </w:r>
      <w:r w:rsidRPr="00A57CB5">
        <w:rPr>
          <w:bCs/>
          <w:szCs w:val="20"/>
        </w:rPr>
        <w:t xml:space="preserve"> Contrat(s).</w:t>
      </w:r>
    </w:p>
    <w:p w:rsidR="003C65BC" w:rsidRPr="00065E14" w:rsidRDefault="003C65BC" w:rsidP="003C65BC">
      <w:pPr>
        <w:pStyle w:val="En-tte"/>
        <w:tabs>
          <w:tab w:val="left" w:pos="708"/>
        </w:tabs>
        <w:jc w:val="both"/>
        <w:rPr>
          <w:bCs/>
          <w:szCs w:val="20"/>
        </w:rPr>
      </w:pPr>
    </w:p>
    <w:p w:rsidR="003C65BC" w:rsidRPr="00065E14" w:rsidRDefault="003C65BC" w:rsidP="003C65BC">
      <w:pPr>
        <w:pStyle w:val="En-tte"/>
        <w:jc w:val="both"/>
        <w:rPr>
          <w:szCs w:val="20"/>
        </w:rPr>
      </w:pPr>
      <w:r w:rsidRPr="00065E14">
        <w:rPr>
          <w:szCs w:val="20"/>
        </w:rPr>
        <w:t xml:space="preserve">Les taux des taxes applicables sont ceux en vigueur en France à la date de fourniture des prestations. </w:t>
      </w:r>
    </w:p>
    <w:p w:rsidR="003C65BC" w:rsidRPr="00065E14" w:rsidRDefault="003C65BC" w:rsidP="003C65BC">
      <w:pPr>
        <w:pStyle w:val="En-tte"/>
        <w:jc w:val="both"/>
        <w:rPr>
          <w:szCs w:val="20"/>
        </w:rPr>
      </w:pPr>
    </w:p>
    <w:p w:rsidR="003C65BC" w:rsidRPr="00065E14" w:rsidRDefault="003C65BC" w:rsidP="003C65BC">
      <w:pPr>
        <w:pStyle w:val="En-tte"/>
        <w:jc w:val="both"/>
        <w:rPr>
          <w:szCs w:val="20"/>
        </w:rPr>
      </w:pPr>
      <w:r w:rsidRPr="00065E14">
        <w:rPr>
          <w:szCs w:val="20"/>
        </w:rPr>
        <w:t xml:space="preserve">Dans l’hypothèse où les Offres visées par le(s) Contrat(s) seraient rendues au profit d’un établissement stable dont </w:t>
      </w:r>
      <w:r w:rsidR="009B1CFA">
        <w:rPr>
          <w:bCs/>
          <w:szCs w:val="20"/>
        </w:rPr>
        <w:t>l’Opérateur</w:t>
      </w:r>
      <w:r w:rsidR="005975A4">
        <w:rPr>
          <w:bCs/>
          <w:szCs w:val="20"/>
        </w:rPr>
        <w:t xml:space="preserve"> </w:t>
      </w:r>
      <w:r w:rsidRPr="00065E14">
        <w:rPr>
          <w:szCs w:val="20"/>
        </w:rPr>
        <w:t xml:space="preserve">dispose dans un DOM, un TOM ou à l’étranger, le régime de TVA de ces prestations sera, sur demande expresse et circonstanciée </w:t>
      </w:r>
      <w:r w:rsidR="009B1CFA" w:rsidRPr="00065E14">
        <w:rPr>
          <w:szCs w:val="20"/>
        </w:rPr>
        <w:t>d</w:t>
      </w:r>
      <w:r w:rsidR="009B1CFA">
        <w:rPr>
          <w:szCs w:val="20"/>
        </w:rPr>
        <w:t xml:space="preserve">e </w:t>
      </w:r>
      <w:r w:rsidR="009B1CFA">
        <w:rPr>
          <w:bCs/>
          <w:szCs w:val="20"/>
        </w:rPr>
        <w:t>l’Opérateur</w:t>
      </w:r>
      <w:r w:rsidR="009B1CFA" w:rsidRPr="00065E14">
        <w:rPr>
          <w:szCs w:val="20"/>
        </w:rPr>
        <w:t xml:space="preserve"> </w:t>
      </w:r>
      <w:r w:rsidRPr="00065E14">
        <w:rPr>
          <w:szCs w:val="20"/>
        </w:rPr>
        <w:t xml:space="preserve">et sous condition d’acceptation par </w:t>
      </w:r>
      <w:r w:rsidR="00773AB2">
        <w:t>MAYENNE FIBRE</w:t>
      </w:r>
      <w:r w:rsidRPr="00065E14">
        <w:rPr>
          <w:szCs w:val="20"/>
        </w:rPr>
        <w:t>, déterminé en fonction des règles de territorialité applicables entre d’une part la France métropolitaine et d’autre part le département, le territoire ou le pays où cet établissement stable est situé.</w:t>
      </w:r>
    </w:p>
    <w:p w:rsidR="003C65BC" w:rsidRPr="00065E14" w:rsidRDefault="003C65BC" w:rsidP="003C65BC">
      <w:pPr>
        <w:pStyle w:val="En-tte"/>
        <w:jc w:val="both"/>
        <w:rPr>
          <w:szCs w:val="20"/>
        </w:rPr>
      </w:pPr>
    </w:p>
    <w:p w:rsidR="003C65BC" w:rsidRDefault="003C65BC" w:rsidP="003C65BC">
      <w:pPr>
        <w:pStyle w:val="En-tte"/>
        <w:jc w:val="both"/>
        <w:rPr>
          <w:szCs w:val="20"/>
        </w:rPr>
      </w:pPr>
      <w:r w:rsidRPr="00065E14">
        <w:rPr>
          <w:szCs w:val="20"/>
        </w:rPr>
        <w:t>En cas de remise en cause de l’application de ces règles de territorialité par l’administration fiscale française, la charge de TVA exigible en France métropolitaine en vertu du</w:t>
      </w:r>
      <w:r w:rsidR="009B1CFA">
        <w:rPr>
          <w:szCs w:val="20"/>
        </w:rPr>
        <w:t>(es)</w:t>
      </w:r>
      <w:r w:rsidRPr="00065E14">
        <w:rPr>
          <w:szCs w:val="20"/>
        </w:rPr>
        <w:t xml:space="preserve"> Contrat</w:t>
      </w:r>
      <w:r w:rsidR="009B1CFA">
        <w:rPr>
          <w:szCs w:val="20"/>
        </w:rPr>
        <w:t>(s)</w:t>
      </w:r>
      <w:r w:rsidRPr="00065E14">
        <w:rPr>
          <w:szCs w:val="20"/>
        </w:rPr>
        <w:t xml:space="preserve"> sera supportée par </w:t>
      </w:r>
      <w:r w:rsidR="00F437B4">
        <w:rPr>
          <w:szCs w:val="20"/>
        </w:rPr>
        <w:t>l’Opérateur</w:t>
      </w:r>
      <w:r w:rsidRPr="00065E14">
        <w:rPr>
          <w:szCs w:val="20"/>
        </w:rPr>
        <w:t>, majorée des intérêts légaux, pénalités et amendes acquittés, le cas échéant, par</w:t>
      </w:r>
      <w:r w:rsidR="00A842FA" w:rsidRPr="00A842FA">
        <w:t xml:space="preserve"> </w:t>
      </w:r>
      <w:r w:rsidR="00773AB2">
        <w:t>MAYENNE FIBRE</w:t>
      </w:r>
      <w:r w:rsidRPr="00065E14">
        <w:rPr>
          <w:szCs w:val="20"/>
        </w:rPr>
        <w:t>.</w:t>
      </w:r>
    </w:p>
    <w:p w:rsidR="00065E14" w:rsidRPr="00065E14" w:rsidRDefault="00065E14" w:rsidP="003C65BC">
      <w:pPr>
        <w:pStyle w:val="En-tte"/>
        <w:jc w:val="both"/>
        <w:rPr>
          <w:szCs w:val="20"/>
        </w:rPr>
      </w:pPr>
    </w:p>
    <w:p w:rsidR="00E67CF6" w:rsidRDefault="00BC4310" w:rsidP="00F97DC5">
      <w:pPr>
        <w:pStyle w:val="Titre1"/>
        <w:spacing w:before="0"/>
        <w:jc w:val="both"/>
      </w:pPr>
      <w:bookmarkStart w:id="69" w:name="_Ref298765371"/>
      <w:bookmarkStart w:id="70" w:name="_Toc491245206"/>
      <w:proofErr w:type="gramStart"/>
      <w:r w:rsidRPr="00006DC4">
        <w:t>g</w:t>
      </w:r>
      <w:r w:rsidR="00E67CF6" w:rsidRPr="00C4063D">
        <w:t>aranties</w:t>
      </w:r>
      <w:proofErr w:type="gramEnd"/>
      <w:r w:rsidR="00E67CF6" w:rsidRPr="00C4063D">
        <w:t xml:space="preserve"> </w:t>
      </w:r>
      <w:r w:rsidR="00461F40">
        <w:t>f</w:t>
      </w:r>
      <w:r w:rsidR="00E67CF6" w:rsidRPr="00C4063D">
        <w:t>inancières</w:t>
      </w:r>
      <w:bookmarkEnd w:id="69"/>
      <w:bookmarkEnd w:id="70"/>
    </w:p>
    <w:p w:rsidR="00FD58E7" w:rsidRPr="00F97DC5" w:rsidRDefault="00FD58E7" w:rsidP="00F97DC5">
      <w:pPr>
        <w:jc w:val="both"/>
      </w:pPr>
    </w:p>
    <w:p w:rsidR="00FD58E7" w:rsidRPr="00C4063D" w:rsidRDefault="00FD58E7" w:rsidP="00F97DC5">
      <w:pPr>
        <w:pStyle w:val="Style1"/>
        <w:spacing w:before="0"/>
        <w:jc w:val="both"/>
        <w:rPr>
          <w:lang w:val="fr-FR"/>
        </w:rPr>
      </w:pPr>
      <w:bookmarkStart w:id="71" w:name="_Ref252977043"/>
      <w:bookmarkStart w:id="72" w:name="_Ref252977049"/>
      <w:bookmarkStart w:id="73" w:name="_Toc280801487"/>
      <w:bookmarkStart w:id="74" w:name="_Toc286175097"/>
      <w:bookmarkStart w:id="75" w:name="_Toc491245207"/>
      <w:r w:rsidRPr="00C4063D">
        <w:rPr>
          <w:lang w:val="fr-FR"/>
        </w:rPr>
        <w:t>types et rang de garanties financières – modalités de calcul et procédure</w:t>
      </w:r>
      <w:bookmarkEnd w:id="71"/>
      <w:bookmarkEnd w:id="72"/>
      <w:bookmarkEnd w:id="73"/>
      <w:bookmarkEnd w:id="74"/>
      <w:bookmarkEnd w:id="75"/>
    </w:p>
    <w:p w:rsidR="00FD58E7" w:rsidRPr="003470E6" w:rsidRDefault="00FD58E7" w:rsidP="00F97DC5">
      <w:pPr>
        <w:jc w:val="both"/>
      </w:pPr>
    </w:p>
    <w:p w:rsidR="00FD58E7" w:rsidRPr="003470E6" w:rsidRDefault="00FD58E7" w:rsidP="00F97DC5">
      <w:pPr>
        <w:pStyle w:val="Style2"/>
        <w:spacing w:before="0"/>
        <w:jc w:val="both"/>
        <w:rPr>
          <w:color w:val="000000"/>
          <w:lang w:val="fr-FR"/>
        </w:rPr>
      </w:pPr>
      <w:bookmarkStart w:id="76" w:name="_Toc491245208"/>
      <w:r w:rsidRPr="003470E6">
        <w:rPr>
          <w:lang w:val="fr-FR"/>
        </w:rPr>
        <w:t>types et rang de garanties financières</w:t>
      </w:r>
      <w:bookmarkEnd w:id="76"/>
      <w:r w:rsidRPr="003470E6">
        <w:rPr>
          <w:lang w:val="fr-FR"/>
        </w:rPr>
        <w:t xml:space="preserve"> </w:t>
      </w:r>
    </w:p>
    <w:p w:rsidR="00FD58E7" w:rsidRPr="00F97DC5" w:rsidRDefault="00FD58E7" w:rsidP="00F97DC5">
      <w:pPr>
        <w:jc w:val="both"/>
      </w:pPr>
    </w:p>
    <w:p w:rsidR="00FD58E7" w:rsidRDefault="00773AB2" w:rsidP="00F97DC5">
      <w:pPr>
        <w:jc w:val="both"/>
      </w:pPr>
      <w:r>
        <w:t>MAYENNE FIBRE</w:t>
      </w:r>
      <w:r w:rsidR="00C30532">
        <w:t xml:space="preserve"> </w:t>
      </w:r>
      <w:r w:rsidR="00FD58E7" w:rsidRPr="003470E6">
        <w:t xml:space="preserve">peut demander à l’Opérateur, au moment de la signature </w:t>
      </w:r>
      <w:r w:rsidR="00617977">
        <w:t>d</w:t>
      </w:r>
      <w:r w:rsidR="00CA6375">
        <w:t>’</w:t>
      </w:r>
      <w:r w:rsidR="00FD58E7" w:rsidRPr="003470E6">
        <w:t>u</w:t>
      </w:r>
      <w:r w:rsidR="00CA6375">
        <w:t>n</w:t>
      </w:r>
      <w:r w:rsidR="00FD58E7" w:rsidRPr="003470E6">
        <w:t xml:space="preserve"> Contrat ou à tout moment au cours de son exécution et par ordre de priorité décroissant :</w:t>
      </w:r>
    </w:p>
    <w:p w:rsidR="00222124" w:rsidRPr="003470E6" w:rsidRDefault="00222124" w:rsidP="00F97DC5">
      <w:pPr>
        <w:jc w:val="both"/>
      </w:pPr>
    </w:p>
    <w:p w:rsidR="00385174" w:rsidRDefault="00385174" w:rsidP="00F97DC5">
      <w:pPr>
        <w:pStyle w:val="Style3"/>
        <w:keepNext w:val="0"/>
        <w:numPr>
          <w:ilvl w:val="0"/>
          <w:numId w:val="17"/>
        </w:numPr>
        <w:spacing w:before="0"/>
        <w:jc w:val="both"/>
        <w:rPr>
          <w:u w:val="none"/>
          <w:lang w:val="fr-FR"/>
        </w:rPr>
      </w:pPr>
      <w:r w:rsidRPr="003470E6">
        <w:rPr>
          <w:u w:val="none"/>
          <w:lang w:val="fr-FR"/>
        </w:rPr>
        <w:t>une garantie à première demande</w:t>
      </w:r>
      <w:r w:rsidR="00C30532">
        <w:rPr>
          <w:u w:val="none"/>
          <w:lang w:val="fr-FR"/>
        </w:rPr>
        <w:t>,</w:t>
      </w:r>
      <w:r>
        <w:rPr>
          <w:u w:val="none"/>
          <w:lang w:val="fr-FR"/>
        </w:rPr>
        <w:t xml:space="preserve"> ou </w:t>
      </w:r>
    </w:p>
    <w:p w:rsidR="00FD58E7" w:rsidRPr="003470E6" w:rsidRDefault="00341C97" w:rsidP="00F97DC5">
      <w:pPr>
        <w:pStyle w:val="Style3"/>
        <w:keepNext w:val="0"/>
        <w:numPr>
          <w:ilvl w:val="0"/>
          <w:numId w:val="17"/>
        </w:numPr>
        <w:spacing w:before="0"/>
        <w:jc w:val="both"/>
        <w:rPr>
          <w:u w:val="none"/>
          <w:lang w:val="fr-FR"/>
        </w:rPr>
      </w:pPr>
      <w:r>
        <w:rPr>
          <w:u w:val="none"/>
          <w:lang w:val="fr-FR"/>
        </w:rPr>
        <w:br w:type="page"/>
      </w:r>
      <w:r w:rsidR="00FD58E7" w:rsidRPr="003470E6">
        <w:rPr>
          <w:u w:val="none"/>
          <w:lang w:val="fr-FR"/>
        </w:rPr>
        <w:lastRenderedPageBreak/>
        <w:t>un dépôt de garantie, ou</w:t>
      </w:r>
    </w:p>
    <w:p w:rsidR="00FD58E7" w:rsidRDefault="00FD58E7" w:rsidP="00F97DC5">
      <w:pPr>
        <w:pStyle w:val="Style3"/>
        <w:keepNext w:val="0"/>
        <w:numPr>
          <w:ilvl w:val="0"/>
          <w:numId w:val="17"/>
        </w:numPr>
        <w:spacing w:before="0"/>
        <w:jc w:val="both"/>
        <w:rPr>
          <w:u w:val="none"/>
          <w:lang w:val="fr-FR"/>
        </w:rPr>
      </w:pPr>
      <w:r w:rsidRPr="003470E6">
        <w:rPr>
          <w:u w:val="none"/>
          <w:lang w:val="fr-FR"/>
        </w:rPr>
        <w:t>un cautionnement.</w:t>
      </w:r>
    </w:p>
    <w:p w:rsidR="00222124" w:rsidRPr="003470E6" w:rsidRDefault="00222124" w:rsidP="00F97DC5">
      <w:pPr>
        <w:pStyle w:val="Style3"/>
        <w:keepNext w:val="0"/>
        <w:numPr>
          <w:ilvl w:val="0"/>
          <w:numId w:val="0"/>
        </w:numPr>
        <w:spacing w:before="0"/>
        <w:ind w:left="720"/>
        <w:jc w:val="both"/>
        <w:rPr>
          <w:u w:val="none"/>
          <w:lang w:val="fr-FR"/>
        </w:rPr>
      </w:pPr>
    </w:p>
    <w:p w:rsidR="00FD58E7" w:rsidRPr="003470E6" w:rsidRDefault="00FD58E7" w:rsidP="00F97DC5">
      <w:pPr>
        <w:pStyle w:val="Style2"/>
        <w:spacing w:before="0"/>
        <w:jc w:val="both"/>
        <w:rPr>
          <w:lang w:val="fr-FR"/>
        </w:rPr>
      </w:pPr>
      <w:bookmarkStart w:id="77" w:name="_Ref254968393"/>
      <w:bookmarkStart w:id="78" w:name="_Toc491245209"/>
      <w:r w:rsidRPr="003470E6">
        <w:rPr>
          <w:lang w:val="fr-FR"/>
        </w:rPr>
        <w:t>modalités de calcul et procédure</w:t>
      </w:r>
      <w:bookmarkEnd w:id="77"/>
      <w:bookmarkEnd w:id="78"/>
      <w:r w:rsidRPr="003470E6">
        <w:rPr>
          <w:lang w:val="fr-FR"/>
        </w:rPr>
        <w:t xml:space="preserve"> </w:t>
      </w:r>
    </w:p>
    <w:p w:rsidR="00FD58E7" w:rsidRPr="003470E6" w:rsidRDefault="00FD58E7" w:rsidP="00F97DC5">
      <w:pPr>
        <w:pStyle w:val="Corpsdetexte2"/>
        <w:spacing w:after="0"/>
        <w:jc w:val="both"/>
        <w:rPr>
          <w:szCs w:val="20"/>
        </w:rPr>
      </w:pPr>
      <w:r w:rsidRPr="003470E6">
        <w:rPr>
          <w:szCs w:val="20"/>
        </w:rPr>
        <w:t>La demande de garantie financière et/ou la garantie financière :</w:t>
      </w:r>
    </w:p>
    <w:p w:rsidR="00FD58E7" w:rsidRDefault="00FD58E7" w:rsidP="00F97DC5">
      <w:pPr>
        <w:pStyle w:val="Style3"/>
        <w:keepNext w:val="0"/>
        <w:numPr>
          <w:ilvl w:val="0"/>
          <w:numId w:val="17"/>
        </w:numPr>
        <w:spacing w:before="0"/>
        <w:jc w:val="both"/>
        <w:rPr>
          <w:u w:val="none"/>
          <w:lang w:val="fr-FR"/>
        </w:rPr>
      </w:pPr>
      <w:r w:rsidRPr="003470E6">
        <w:rPr>
          <w:u w:val="none"/>
          <w:lang w:val="fr-FR"/>
        </w:rPr>
        <w:t>s’apprécie au regard des critères cumulatifs suivants :</w:t>
      </w:r>
    </w:p>
    <w:p w:rsidR="007F078F" w:rsidRPr="003470E6" w:rsidRDefault="007F078F" w:rsidP="00F97DC5">
      <w:pPr>
        <w:pStyle w:val="Style3"/>
        <w:keepNext w:val="0"/>
        <w:numPr>
          <w:ilvl w:val="0"/>
          <w:numId w:val="0"/>
        </w:numPr>
        <w:spacing w:before="0"/>
        <w:ind w:left="720"/>
        <w:jc w:val="both"/>
        <w:rPr>
          <w:u w:val="none"/>
          <w:lang w:val="fr-FR"/>
        </w:rPr>
      </w:pPr>
    </w:p>
    <w:p w:rsidR="00FD58E7" w:rsidRPr="003470E6" w:rsidRDefault="00FD58E7" w:rsidP="00F97DC5">
      <w:pPr>
        <w:pStyle w:val="Corpsdetexte2"/>
        <w:numPr>
          <w:ilvl w:val="1"/>
          <w:numId w:val="19"/>
        </w:numPr>
        <w:spacing w:after="0" w:line="240" w:lineRule="auto"/>
        <w:jc w:val="both"/>
        <w:rPr>
          <w:szCs w:val="20"/>
        </w:rPr>
      </w:pPr>
      <w:r w:rsidRPr="003470E6">
        <w:rPr>
          <w:szCs w:val="20"/>
        </w:rPr>
        <w:t xml:space="preserve">la situation financière de l’Opérateur, </w:t>
      </w:r>
    </w:p>
    <w:p w:rsidR="00FD58E7" w:rsidRPr="003470E6" w:rsidRDefault="00FD58E7" w:rsidP="00F97DC5">
      <w:pPr>
        <w:pStyle w:val="Corpsdetexte2"/>
        <w:numPr>
          <w:ilvl w:val="1"/>
          <w:numId w:val="19"/>
        </w:numPr>
        <w:spacing w:after="0" w:line="240" w:lineRule="auto"/>
        <w:jc w:val="both"/>
        <w:rPr>
          <w:szCs w:val="20"/>
        </w:rPr>
      </w:pPr>
      <w:r w:rsidRPr="003470E6">
        <w:rPr>
          <w:szCs w:val="20"/>
        </w:rPr>
        <w:t xml:space="preserve">le résultat de l’enquête réalisée par une société de cotation indépendante </w:t>
      </w:r>
      <w:r w:rsidR="004A3636">
        <w:rPr>
          <w:szCs w:val="20"/>
        </w:rPr>
        <w:t>d</w:t>
      </w:r>
      <w:r w:rsidR="00A842FA">
        <w:rPr>
          <w:szCs w:val="20"/>
        </w:rPr>
        <w:t xml:space="preserve">e </w:t>
      </w:r>
      <w:r w:rsidR="00773AB2">
        <w:t>MAYENNE FIBRE</w:t>
      </w:r>
      <w:r w:rsidRPr="003470E6">
        <w:rPr>
          <w:szCs w:val="20"/>
        </w:rPr>
        <w:t xml:space="preserve">, </w:t>
      </w:r>
    </w:p>
    <w:p w:rsidR="00FD58E7" w:rsidRPr="003470E6" w:rsidRDefault="00FD58E7" w:rsidP="00F97DC5">
      <w:pPr>
        <w:pStyle w:val="Corpsdetexte2"/>
        <w:numPr>
          <w:ilvl w:val="1"/>
          <w:numId w:val="19"/>
        </w:numPr>
        <w:spacing w:after="0" w:line="240" w:lineRule="auto"/>
        <w:jc w:val="both"/>
        <w:rPr>
          <w:szCs w:val="20"/>
        </w:rPr>
      </w:pPr>
      <w:r w:rsidRPr="003470E6">
        <w:rPr>
          <w:szCs w:val="20"/>
        </w:rPr>
        <w:t xml:space="preserve">le cas échéant, l’historique de paiement de l’Opérateur auprès </w:t>
      </w:r>
      <w:r w:rsidR="00A842FA">
        <w:rPr>
          <w:szCs w:val="20"/>
        </w:rPr>
        <w:t xml:space="preserve">de </w:t>
      </w:r>
      <w:r w:rsidR="00773AB2">
        <w:t>MAYENNE FIBRE</w:t>
      </w:r>
      <w:r w:rsidR="00A842FA" w:rsidRPr="003470E6">
        <w:rPr>
          <w:szCs w:val="20"/>
        </w:rPr>
        <w:t xml:space="preserve"> </w:t>
      </w:r>
      <w:r w:rsidRPr="003470E6">
        <w:rPr>
          <w:szCs w:val="20"/>
        </w:rPr>
        <w:t>au titre des contrats en vigueur avec cette dernière, prenant en compte l’orientation à la hausse ou à la baisse des montants facturés</w:t>
      </w:r>
      <w:r w:rsidR="007F078F">
        <w:rPr>
          <w:szCs w:val="20"/>
        </w:rPr>
        <w:t>.</w:t>
      </w:r>
    </w:p>
    <w:p w:rsidR="00FD58E7" w:rsidRPr="003470E6" w:rsidRDefault="00FD58E7" w:rsidP="00F97DC5">
      <w:pPr>
        <w:pStyle w:val="Corpsdetexte2"/>
        <w:spacing w:after="0" w:line="240" w:lineRule="auto"/>
        <w:jc w:val="both"/>
        <w:rPr>
          <w:szCs w:val="20"/>
        </w:rPr>
      </w:pPr>
    </w:p>
    <w:p w:rsidR="00FD58E7" w:rsidRDefault="00FD58E7" w:rsidP="00F97DC5">
      <w:pPr>
        <w:pStyle w:val="Style3"/>
        <w:keepNext w:val="0"/>
        <w:numPr>
          <w:ilvl w:val="0"/>
          <w:numId w:val="17"/>
        </w:numPr>
        <w:spacing w:before="0"/>
        <w:jc w:val="both"/>
        <w:rPr>
          <w:u w:val="none"/>
          <w:lang w:val="fr-FR"/>
        </w:rPr>
      </w:pPr>
      <w:r w:rsidRPr="003470E6">
        <w:rPr>
          <w:u w:val="none"/>
          <w:lang w:val="fr-FR"/>
        </w:rPr>
        <w:t>s’e</w:t>
      </w:r>
      <w:r w:rsidR="00272720" w:rsidRPr="003470E6">
        <w:rPr>
          <w:u w:val="none"/>
          <w:lang w:val="fr-FR"/>
        </w:rPr>
        <w:t xml:space="preserve">ffectue par </w:t>
      </w:r>
      <w:r w:rsidR="001F63B8">
        <w:rPr>
          <w:u w:val="none"/>
          <w:lang w:val="fr-FR"/>
        </w:rPr>
        <w:t>lettre</w:t>
      </w:r>
      <w:r w:rsidR="001F63B8" w:rsidRPr="003470E6">
        <w:rPr>
          <w:u w:val="none"/>
          <w:lang w:val="fr-FR"/>
        </w:rPr>
        <w:t xml:space="preserve"> </w:t>
      </w:r>
      <w:r w:rsidR="00272720" w:rsidRPr="003470E6">
        <w:rPr>
          <w:u w:val="none"/>
          <w:lang w:val="fr-FR"/>
        </w:rPr>
        <w:t>recommandé</w:t>
      </w:r>
      <w:r w:rsidR="001F63B8">
        <w:rPr>
          <w:u w:val="none"/>
          <w:lang w:val="fr-FR"/>
        </w:rPr>
        <w:t>e</w:t>
      </w:r>
      <w:r w:rsidRPr="003470E6">
        <w:rPr>
          <w:u w:val="none"/>
          <w:lang w:val="fr-FR"/>
        </w:rPr>
        <w:t xml:space="preserve"> avec demande d’avis de réception adressé</w:t>
      </w:r>
      <w:r w:rsidR="001F63B8">
        <w:rPr>
          <w:u w:val="none"/>
          <w:lang w:val="fr-FR"/>
        </w:rPr>
        <w:t>e</w:t>
      </w:r>
      <w:r w:rsidRPr="003470E6">
        <w:rPr>
          <w:u w:val="none"/>
          <w:lang w:val="fr-FR"/>
        </w:rPr>
        <w:t xml:space="preserve"> à l’Opérateur, contenant :</w:t>
      </w:r>
    </w:p>
    <w:p w:rsidR="007F078F" w:rsidRPr="003470E6" w:rsidRDefault="007F078F" w:rsidP="00F97DC5">
      <w:pPr>
        <w:pStyle w:val="Style3"/>
        <w:keepNext w:val="0"/>
        <w:numPr>
          <w:ilvl w:val="0"/>
          <w:numId w:val="0"/>
        </w:numPr>
        <w:spacing w:before="0"/>
        <w:ind w:left="720"/>
        <w:jc w:val="both"/>
        <w:rPr>
          <w:u w:val="none"/>
          <w:lang w:val="fr-FR"/>
        </w:rPr>
      </w:pPr>
    </w:p>
    <w:p w:rsidR="00FD58E7" w:rsidRPr="003470E6" w:rsidRDefault="00FD58E7" w:rsidP="00F97DC5">
      <w:pPr>
        <w:pStyle w:val="Corpsdetexte2"/>
        <w:numPr>
          <w:ilvl w:val="1"/>
          <w:numId w:val="19"/>
        </w:numPr>
        <w:spacing w:after="0" w:line="240" w:lineRule="auto"/>
        <w:jc w:val="both"/>
        <w:rPr>
          <w:szCs w:val="20"/>
        </w:rPr>
      </w:pPr>
      <w:r w:rsidRPr="003470E6">
        <w:rPr>
          <w:szCs w:val="20"/>
        </w:rPr>
        <w:t>le type de garantie retenu, et</w:t>
      </w:r>
    </w:p>
    <w:p w:rsidR="00FD58E7" w:rsidRPr="003470E6" w:rsidRDefault="00FD58E7" w:rsidP="00F97DC5">
      <w:pPr>
        <w:pStyle w:val="Corpsdetexte2"/>
        <w:numPr>
          <w:ilvl w:val="1"/>
          <w:numId w:val="19"/>
        </w:numPr>
        <w:spacing w:after="0" w:line="240" w:lineRule="auto"/>
        <w:jc w:val="both"/>
        <w:rPr>
          <w:szCs w:val="20"/>
        </w:rPr>
      </w:pPr>
      <w:r w:rsidRPr="003470E6">
        <w:rPr>
          <w:szCs w:val="20"/>
        </w:rPr>
        <w:t>son montant chiffré en euros, et</w:t>
      </w:r>
    </w:p>
    <w:p w:rsidR="00BF297F" w:rsidRDefault="00FD58E7" w:rsidP="00F97DC5">
      <w:pPr>
        <w:pStyle w:val="Corpsdetexte2"/>
        <w:numPr>
          <w:ilvl w:val="1"/>
          <w:numId w:val="19"/>
        </w:numPr>
        <w:spacing w:after="0" w:line="240" w:lineRule="auto"/>
        <w:jc w:val="both"/>
        <w:rPr>
          <w:szCs w:val="20"/>
        </w:rPr>
      </w:pPr>
      <w:r w:rsidRPr="003470E6">
        <w:rPr>
          <w:szCs w:val="20"/>
        </w:rPr>
        <w:t>le délai dans lequel l’</w:t>
      </w:r>
      <w:r w:rsidR="00CA6375">
        <w:rPr>
          <w:szCs w:val="20"/>
        </w:rPr>
        <w:t>O</w:t>
      </w:r>
      <w:r w:rsidRPr="003470E6">
        <w:rPr>
          <w:szCs w:val="20"/>
        </w:rPr>
        <w:t xml:space="preserve">pérateur doit impérativement la remettre à </w:t>
      </w:r>
      <w:r w:rsidR="00773AB2">
        <w:t>MAYENNE FIBRE</w:t>
      </w:r>
      <w:r w:rsidR="007F078F">
        <w:rPr>
          <w:szCs w:val="20"/>
        </w:rPr>
        <w:t>.</w:t>
      </w:r>
    </w:p>
    <w:p w:rsidR="00FD58E7" w:rsidRPr="00F97DC5" w:rsidRDefault="00FD58E7" w:rsidP="00F97DC5">
      <w:pPr>
        <w:pStyle w:val="Corpsdetexte2"/>
        <w:spacing w:after="0" w:line="240" w:lineRule="auto"/>
        <w:ind w:left="1440"/>
        <w:jc w:val="both"/>
        <w:rPr>
          <w:szCs w:val="20"/>
        </w:rPr>
      </w:pPr>
    </w:p>
    <w:p w:rsidR="00FD58E7" w:rsidRPr="00502414" w:rsidRDefault="007F078F" w:rsidP="00F97DC5">
      <w:pPr>
        <w:pStyle w:val="Style3"/>
        <w:keepNext w:val="0"/>
        <w:numPr>
          <w:ilvl w:val="0"/>
          <w:numId w:val="17"/>
        </w:numPr>
        <w:spacing w:before="0"/>
        <w:jc w:val="both"/>
        <w:rPr>
          <w:u w:val="none"/>
          <w:lang w:val="fr-FR"/>
        </w:rPr>
      </w:pPr>
      <w:r w:rsidRPr="00502414">
        <w:rPr>
          <w:bCs w:val="0"/>
          <w:u w:val="none"/>
          <w:lang w:val="fr-FR"/>
        </w:rPr>
        <w:t xml:space="preserve">doit être conforme aux modèles communiqués par </w:t>
      </w:r>
      <w:r w:rsidR="00773AB2">
        <w:t>MAYENNE FIBRE</w:t>
      </w:r>
      <w:r w:rsidR="000E0C47" w:rsidRPr="00502414">
        <w:rPr>
          <w:bCs w:val="0"/>
          <w:u w:val="none"/>
          <w:lang w:val="fr-FR"/>
        </w:rPr>
        <w:t xml:space="preserve"> </w:t>
      </w:r>
      <w:r w:rsidRPr="00502414">
        <w:rPr>
          <w:bCs w:val="0"/>
          <w:u w:val="none"/>
          <w:lang w:val="fr-FR"/>
        </w:rPr>
        <w:t>lors de la demande de garantie</w:t>
      </w:r>
      <w:r w:rsidR="00FD58E7" w:rsidRPr="00502414">
        <w:rPr>
          <w:u w:val="none"/>
          <w:lang w:val="fr-FR"/>
        </w:rPr>
        <w:t>,</w:t>
      </w:r>
    </w:p>
    <w:p w:rsidR="00BF297F" w:rsidRPr="003E7BF8" w:rsidRDefault="00BF297F" w:rsidP="00F97DC5">
      <w:pPr>
        <w:pStyle w:val="Style3"/>
        <w:keepNext w:val="0"/>
        <w:numPr>
          <w:ilvl w:val="0"/>
          <w:numId w:val="0"/>
        </w:numPr>
        <w:spacing w:before="0"/>
        <w:ind w:left="720"/>
        <w:jc w:val="both"/>
        <w:rPr>
          <w:u w:val="none"/>
          <w:lang w:val="fr-FR"/>
        </w:rPr>
      </w:pPr>
    </w:p>
    <w:p w:rsidR="00FD58E7" w:rsidRPr="003470E6" w:rsidRDefault="00FD58E7" w:rsidP="00F97DC5">
      <w:pPr>
        <w:pStyle w:val="Style3"/>
        <w:keepNext w:val="0"/>
        <w:numPr>
          <w:ilvl w:val="0"/>
          <w:numId w:val="17"/>
        </w:numPr>
        <w:spacing w:before="0"/>
        <w:jc w:val="both"/>
        <w:rPr>
          <w:u w:val="none"/>
          <w:lang w:val="fr-FR"/>
        </w:rPr>
      </w:pPr>
      <w:r w:rsidRPr="003470E6">
        <w:rPr>
          <w:u w:val="none"/>
          <w:lang w:val="fr-FR"/>
        </w:rPr>
        <w:t xml:space="preserve">doit être maintenue, à compter de la demande, pendant toute la durée d’exécution </w:t>
      </w:r>
      <w:r w:rsidR="00683812">
        <w:rPr>
          <w:u w:val="none"/>
          <w:lang w:val="fr-FR"/>
        </w:rPr>
        <w:t>du Contrat</w:t>
      </w:r>
      <w:r w:rsidR="00CA6375">
        <w:rPr>
          <w:u w:val="none"/>
          <w:lang w:val="fr-FR"/>
        </w:rPr>
        <w:t xml:space="preserve"> applicable</w:t>
      </w:r>
      <w:r w:rsidRPr="003470E6">
        <w:rPr>
          <w:u w:val="none"/>
          <w:lang w:val="fr-FR"/>
        </w:rPr>
        <w:t>, sauf exception expressément visée à l’article</w:t>
      </w:r>
      <w:r w:rsidR="00251F92" w:rsidRPr="003470E6">
        <w:rPr>
          <w:u w:val="none"/>
          <w:lang w:val="fr-FR"/>
        </w:rPr>
        <w:t xml:space="preserve"> </w:t>
      </w:r>
      <w:r w:rsidR="00683812">
        <w:rPr>
          <w:u w:val="none"/>
          <w:lang w:val="fr-FR"/>
        </w:rPr>
        <w:t>«évolution de la situation globale de l’Opérateur»</w:t>
      </w:r>
      <w:r w:rsidR="00AA1314">
        <w:rPr>
          <w:u w:val="none"/>
          <w:lang w:val="fr-FR"/>
        </w:rPr>
        <w:t xml:space="preserve"> </w:t>
      </w:r>
      <w:r w:rsidRPr="003470E6">
        <w:rPr>
          <w:u w:val="none"/>
          <w:lang w:val="fr-FR"/>
        </w:rPr>
        <w:t xml:space="preserve">des </w:t>
      </w:r>
      <w:r w:rsidR="009E5222" w:rsidRPr="003470E6">
        <w:rPr>
          <w:u w:val="none"/>
          <w:lang w:val="fr-FR"/>
        </w:rPr>
        <w:t>présentes</w:t>
      </w:r>
      <w:r w:rsidRPr="003470E6">
        <w:rPr>
          <w:u w:val="none"/>
          <w:lang w:val="fr-FR"/>
        </w:rPr>
        <w:t>.</w:t>
      </w:r>
    </w:p>
    <w:p w:rsidR="00FD58E7" w:rsidRPr="003470E6" w:rsidRDefault="00FD58E7" w:rsidP="00F97DC5">
      <w:pPr>
        <w:pStyle w:val="Corpsdetexte2"/>
        <w:spacing w:after="0" w:line="240" w:lineRule="auto"/>
        <w:ind w:left="357"/>
        <w:jc w:val="both"/>
        <w:rPr>
          <w:szCs w:val="20"/>
        </w:rPr>
      </w:pPr>
    </w:p>
    <w:p w:rsidR="00FD58E7" w:rsidRPr="003470E6" w:rsidRDefault="00FD58E7" w:rsidP="00F97DC5">
      <w:pPr>
        <w:pStyle w:val="Corpsdetexte2"/>
        <w:spacing w:after="0"/>
        <w:jc w:val="both"/>
        <w:rPr>
          <w:szCs w:val="20"/>
        </w:rPr>
      </w:pPr>
      <w:r w:rsidRPr="003470E6">
        <w:rPr>
          <w:szCs w:val="20"/>
        </w:rPr>
        <w:t>Si retenu(e) :</w:t>
      </w:r>
    </w:p>
    <w:p w:rsidR="00FD58E7" w:rsidRDefault="00FD58E7" w:rsidP="00F97DC5">
      <w:pPr>
        <w:pStyle w:val="Style3"/>
        <w:keepNext w:val="0"/>
        <w:numPr>
          <w:ilvl w:val="0"/>
          <w:numId w:val="17"/>
        </w:numPr>
        <w:spacing w:before="0"/>
        <w:jc w:val="both"/>
        <w:rPr>
          <w:u w:val="none"/>
          <w:lang w:val="fr-FR"/>
        </w:rPr>
      </w:pPr>
      <w:r w:rsidRPr="003470E6">
        <w:rPr>
          <w:u w:val="none"/>
          <w:lang w:val="fr-FR"/>
        </w:rPr>
        <w:t>le dépôt de garantie doit être effectué par chèque de banque ou par virement et ne sera restituable que dans un délai maximum de deux mois à compter du terme du Contrat quelle qu’en soit la cause, sous réserve de la parfaite exécution par l’Opérateur de ses obligations contractuelles et notamment celle relative au paiement,</w:t>
      </w:r>
    </w:p>
    <w:p w:rsidR="000E0C47" w:rsidRPr="003470E6" w:rsidRDefault="000E0C47" w:rsidP="00F97DC5">
      <w:pPr>
        <w:pStyle w:val="Style3"/>
        <w:keepNext w:val="0"/>
        <w:numPr>
          <w:ilvl w:val="0"/>
          <w:numId w:val="0"/>
        </w:numPr>
        <w:spacing w:before="0"/>
        <w:ind w:left="720"/>
        <w:jc w:val="both"/>
        <w:rPr>
          <w:u w:val="none"/>
          <w:lang w:val="fr-FR"/>
        </w:rPr>
      </w:pPr>
    </w:p>
    <w:p w:rsidR="00FD58E7" w:rsidRDefault="00FD58E7" w:rsidP="00F97DC5">
      <w:pPr>
        <w:pStyle w:val="Style3"/>
        <w:keepNext w:val="0"/>
        <w:numPr>
          <w:ilvl w:val="0"/>
          <w:numId w:val="17"/>
        </w:numPr>
        <w:spacing w:before="0"/>
        <w:jc w:val="both"/>
        <w:rPr>
          <w:u w:val="none"/>
          <w:lang w:val="fr-FR"/>
        </w:rPr>
      </w:pPr>
      <w:r w:rsidRPr="003470E6">
        <w:rPr>
          <w:u w:val="none"/>
          <w:lang w:val="fr-FR"/>
        </w:rPr>
        <w:t>le cautionnement ou la garantie à première demande doit être pris(e) par ordre de priorité décroissant :</w:t>
      </w:r>
    </w:p>
    <w:p w:rsidR="00BF297F" w:rsidRDefault="00BF297F" w:rsidP="00F97DC5">
      <w:pPr>
        <w:pStyle w:val="Paragraphedeliste"/>
      </w:pPr>
    </w:p>
    <w:p w:rsidR="00FD58E7" w:rsidRPr="003470E6" w:rsidRDefault="00FD58E7" w:rsidP="000D3B43">
      <w:pPr>
        <w:pStyle w:val="Corpsdetexte2"/>
        <w:numPr>
          <w:ilvl w:val="1"/>
          <w:numId w:val="20"/>
        </w:numPr>
        <w:spacing w:after="0" w:line="240" w:lineRule="auto"/>
        <w:jc w:val="both"/>
        <w:rPr>
          <w:szCs w:val="20"/>
        </w:rPr>
      </w:pPr>
      <w:r w:rsidRPr="003470E6">
        <w:rPr>
          <w:szCs w:val="20"/>
        </w:rPr>
        <w:t xml:space="preserve">auprès d’un établissement de crédit européen notoirement connu et solvable, ci-après dénommé(e) respectivement « Cautionnement Bancaire » ou « Garantie Bancaire », ou </w:t>
      </w:r>
    </w:p>
    <w:p w:rsidR="00FD58E7" w:rsidRPr="003470E6" w:rsidRDefault="00FD58E7" w:rsidP="000D3B43">
      <w:pPr>
        <w:pStyle w:val="Corpsdetexte2"/>
        <w:numPr>
          <w:ilvl w:val="1"/>
          <w:numId w:val="20"/>
        </w:numPr>
        <w:spacing w:after="0" w:line="240" w:lineRule="auto"/>
        <w:jc w:val="both"/>
        <w:rPr>
          <w:szCs w:val="20"/>
        </w:rPr>
      </w:pPr>
      <w:r w:rsidRPr="003470E6">
        <w:rPr>
          <w:szCs w:val="20"/>
        </w:rPr>
        <w:t>auprès d’un tiers notamment la société-mère de l’Opérateur, ci-après dénommé(e) respectivement «</w:t>
      </w:r>
      <w:r w:rsidR="00251F92" w:rsidRPr="003470E6">
        <w:rPr>
          <w:szCs w:val="20"/>
        </w:rPr>
        <w:t xml:space="preserve"> </w:t>
      </w:r>
      <w:r w:rsidRPr="003470E6">
        <w:rPr>
          <w:szCs w:val="20"/>
        </w:rPr>
        <w:t>Cautionnement Tiers</w:t>
      </w:r>
      <w:r w:rsidR="00251F92" w:rsidRPr="003470E6">
        <w:rPr>
          <w:szCs w:val="20"/>
        </w:rPr>
        <w:t xml:space="preserve"> </w:t>
      </w:r>
      <w:r w:rsidRPr="003470E6">
        <w:rPr>
          <w:szCs w:val="20"/>
        </w:rPr>
        <w:t xml:space="preserve">» ou « Garantie Tiers ». </w:t>
      </w:r>
    </w:p>
    <w:p w:rsidR="00FD58E7" w:rsidRPr="003470E6" w:rsidRDefault="00FD58E7" w:rsidP="00F97DC5">
      <w:pPr>
        <w:pStyle w:val="Normal2"/>
      </w:pPr>
    </w:p>
    <w:p w:rsidR="00FD58E7" w:rsidRPr="003470E6" w:rsidRDefault="00FD58E7" w:rsidP="00F97DC5">
      <w:pPr>
        <w:pStyle w:val="Style1"/>
        <w:spacing w:before="0"/>
        <w:jc w:val="both"/>
        <w:rPr>
          <w:lang w:val="fr-FR"/>
        </w:rPr>
      </w:pPr>
      <w:bookmarkStart w:id="79" w:name="_Toc255202066"/>
      <w:bookmarkStart w:id="80" w:name="_Toc280801488"/>
      <w:bookmarkStart w:id="81" w:name="_Toc286175098"/>
      <w:bookmarkStart w:id="82" w:name="_Ref298761861"/>
      <w:bookmarkStart w:id="83" w:name="_Toc491245210"/>
      <w:bookmarkEnd w:id="79"/>
      <w:r w:rsidRPr="003470E6">
        <w:rPr>
          <w:lang w:val="fr-FR"/>
        </w:rPr>
        <w:t>aménagements du type de garantie financière applicables</w:t>
      </w:r>
      <w:bookmarkEnd w:id="80"/>
      <w:bookmarkEnd w:id="81"/>
      <w:bookmarkEnd w:id="82"/>
      <w:bookmarkEnd w:id="83"/>
    </w:p>
    <w:p w:rsidR="00FD58E7" w:rsidRPr="003470E6" w:rsidRDefault="00FD58E7" w:rsidP="00F97DC5">
      <w:pPr>
        <w:pStyle w:val="Style2"/>
        <w:spacing w:before="0"/>
        <w:jc w:val="both"/>
        <w:rPr>
          <w:lang w:val="fr-FR"/>
        </w:rPr>
      </w:pPr>
      <w:bookmarkStart w:id="84" w:name="_Toc491245211"/>
      <w:r w:rsidRPr="003470E6">
        <w:rPr>
          <w:lang w:val="fr-FR"/>
        </w:rPr>
        <w:t>dépôt de garantie provisoire</w:t>
      </w:r>
      <w:bookmarkEnd w:id="84"/>
    </w:p>
    <w:p w:rsidR="00FD58E7" w:rsidRPr="00B80A2E" w:rsidRDefault="00FD58E7" w:rsidP="00F97DC5">
      <w:pPr>
        <w:jc w:val="both"/>
        <w:rPr>
          <w:rFonts w:cs="Arial"/>
          <w:szCs w:val="20"/>
        </w:rPr>
      </w:pPr>
    </w:p>
    <w:p w:rsidR="00FD58E7" w:rsidRDefault="00FD58E7" w:rsidP="000D3B43">
      <w:pPr>
        <w:pStyle w:val="Normal2"/>
      </w:pPr>
      <w:r w:rsidRPr="003470E6">
        <w:t xml:space="preserve">Dans l’hypothèse où l’Opérateur ne serait pas en mesure de fournir à </w:t>
      </w:r>
      <w:r w:rsidR="00773AB2">
        <w:t>MAYENNE FIBRE</w:t>
      </w:r>
      <w:r w:rsidR="00A842FA" w:rsidRPr="003470E6">
        <w:t xml:space="preserve"> </w:t>
      </w:r>
      <w:r w:rsidRPr="003470E6">
        <w:t xml:space="preserve">un cautionnement ou une garantie à première demande dans le respect des conditions visées ci-avant l’Opérateur peut valablement remettre à </w:t>
      </w:r>
      <w:r w:rsidR="00773AB2">
        <w:t>MAYENNE FIBRE</w:t>
      </w:r>
      <w:r w:rsidRPr="003470E6">
        <w:t xml:space="preserve"> dans les mêmes conditions précitées, un dépôt de garantie provisoire. </w:t>
      </w:r>
    </w:p>
    <w:p w:rsidR="000E0C47" w:rsidRPr="003470E6" w:rsidRDefault="000E0C47" w:rsidP="000D3B43">
      <w:pPr>
        <w:pStyle w:val="Normal2"/>
      </w:pPr>
    </w:p>
    <w:p w:rsidR="00FD58E7" w:rsidRPr="003470E6" w:rsidRDefault="00341C97" w:rsidP="000D3B43">
      <w:pPr>
        <w:pStyle w:val="Normal2"/>
      </w:pPr>
      <w:r>
        <w:br w:type="page"/>
      </w:r>
      <w:r w:rsidR="00FD58E7" w:rsidRPr="003470E6">
        <w:lastRenderedPageBreak/>
        <w:t xml:space="preserve">Nonobstant ce qui précède, l’Opérateur s’engage à remettre à </w:t>
      </w:r>
      <w:r w:rsidR="00773AB2">
        <w:t>MAYENNE FIBRE</w:t>
      </w:r>
      <w:r w:rsidR="00FD58E7" w:rsidRPr="003470E6">
        <w:t xml:space="preserve"> la garantie initialement requise dans un délai expressément convenu avec </w:t>
      </w:r>
      <w:r w:rsidR="00773AB2">
        <w:t>MAYENNE FIBRE</w:t>
      </w:r>
      <w:r w:rsidR="00FD58E7" w:rsidRPr="003470E6">
        <w:t xml:space="preserve">. Le dépôt de garantie provisoire sera restitué à l’Opérateur une fois la garantie financière initialement requise, remise à </w:t>
      </w:r>
      <w:r w:rsidR="00773AB2">
        <w:t>MAYENNE FIBRE</w:t>
      </w:r>
      <w:r w:rsidR="00FD58E7" w:rsidRPr="003470E6">
        <w:t>.</w:t>
      </w:r>
    </w:p>
    <w:p w:rsidR="00B70899" w:rsidRPr="003470E6" w:rsidRDefault="00B70899" w:rsidP="00F97DC5">
      <w:pPr>
        <w:pStyle w:val="Normal2"/>
      </w:pPr>
    </w:p>
    <w:p w:rsidR="00FD58E7" w:rsidRPr="003470E6" w:rsidRDefault="00FD58E7" w:rsidP="00F97DC5">
      <w:pPr>
        <w:pStyle w:val="Style2"/>
        <w:spacing w:before="0"/>
        <w:jc w:val="both"/>
        <w:rPr>
          <w:lang w:val="fr-FR"/>
        </w:rPr>
      </w:pPr>
      <w:bookmarkStart w:id="85" w:name="_Toc491245212"/>
      <w:r w:rsidRPr="003470E6">
        <w:rPr>
          <w:lang w:val="fr-FR"/>
        </w:rPr>
        <w:t>substitution de garantie financière</w:t>
      </w:r>
      <w:bookmarkEnd w:id="85"/>
      <w:r w:rsidRPr="003470E6">
        <w:rPr>
          <w:lang w:val="fr-FR"/>
        </w:rPr>
        <w:t xml:space="preserve"> </w:t>
      </w:r>
    </w:p>
    <w:p w:rsidR="00FD58E7" w:rsidRPr="003470E6" w:rsidRDefault="00187652" w:rsidP="00F97DC5">
      <w:pPr>
        <w:pStyle w:val="Style3"/>
        <w:spacing w:before="0"/>
        <w:jc w:val="both"/>
        <w:rPr>
          <w:lang w:val="fr-FR"/>
        </w:rPr>
      </w:pPr>
      <w:r>
        <w:rPr>
          <w:lang w:val="fr-FR"/>
        </w:rPr>
        <w:t xml:space="preserve">substitution de garantie financière </w:t>
      </w:r>
      <w:r w:rsidR="00FD58E7" w:rsidRPr="003470E6">
        <w:rPr>
          <w:lang w:val="fr-FR"/>
        </w:rPr>
        <w:t xml:space="preserve">sans accord préalable </w:t>
      </w:r>
      <w:r w:rsidR="00A842FA">
        <w:rPr>
          <w:lang w:val="fr-FR"/>
        </w:rPr>
        <w:t xml:space="preserve">de </w:t>
      </w:r>
      <w:r w:rsidR="00773AB2">
        <w:t>MAYENNE FIBRE</w:t>
      </w:r>
    </w:p>
    <w:p w:rsidR="00FD58E7" w:rsidRPr="003470E6" w:rsidRDefault="00FD58E7" w:rsidP="000D3B43">
      <w:pPr>
        <w:pStyle w:val="Normal2"/>
      </w:pPr>
    </w:p>
    <w:p w:rsidR="00FD58E7" w:rsidRPr="003470E6" w:rsidRDefault="00FD58E7" w:rsidP="000D3B43">
      <w:pPr>
        <w:pStyle w:val="Normal2"/>
      </w:pPr>
      <w:r w:rsidRPr="003470E6">
        <w:t xml:space="preserve">L’Opérateur peut valablement substituer le type de garantie financière initialement requis par </w:t>
      </w:r>
      <w:r w:rsidR="00773AB2">
        <w:t>MAYENNE FIBRE</w:t>
      </w:r>
      <w:r w:rsidRPr="003470E6">
        <w:t xml:space="preserve"> par un type de garantie financière d’un rang supérieur. </w:t>
      </w:r>
    </w:p>
    <w:p w:rsidR="00FD58E7" w:rsidRPr="003470E6" w:rsidRDefault="00FD58E7" w:rsidP="003E7BF8">
      <w:pPr>
        <w:pStyle w:val="Normal2"/>
      </w:pPr>
    </w:p>
    <w:p w:rsidR="00FD58E7" w:rsidRPr="003470E6" w:rsidRDefault="00FD58E7" w:rsidP="003E7BF8">
      <w:pPr>
        <w:pStyle w:val="Normal2"/>
      </w:pPr>
      <w:r w:rsidRPr="003470E6">
        <w:t xml:space="preserve">A titre </w:t>
      </w:r>
      <w:r w:rsidRPr="003E7BF8">
        <w:t>d’exemple, l’Opérateur peut substituer</w:t>
      </w:r>
      <w:r w:rsidR="00187652" w:rsidRPr="00F97DC5">
        <w:t xml:space="preserve"> un </w:t>
      </w:r>
      <w:r w:rsidR="00AC0AF3">
        <w:t>C</w:t>
      </w:r>
      <w:r w:rsidR="00187652" w:rsidRPr="00F97DC5">
        <w:t xml:space="preserve">autionnement par </w:t>
      </w:r>
      <w:r w:rsidRPr="003E7BF8">
        <w:t>une</w:t>
      </w:r>
      <w:r w:rsidRPr="003470E6">
        <w:t xml:space="preserve"> Garantie Bancaire.</w:t>
      </w:r>
    </w:p>
    <w:p w:rsidR="00FD58E7" w:rsidRPr="003470E6" w:rsidRDefault="00FD58E7" w:rsidP="001443F1">
      <w:pPr>
        <w:tabs>
          <w:tab w:val="left" w:pos="2268"/>
        </w:tabs>
        <w:ind w:firstLine="2160"/>
        <w:jc w:val="both"/>
        <w:rPr>
          <w:rFonts w:cs="Arial"/>
          <w:szCs w:val="20"/>
        </w:rPr>
      </w:pPr>
    </w:p>
    <w:p w:rsidR="00FD58E7" w:rsidRPr="003470E6" w:rsidRDefault="00187652" w:rsidP="00F97DC5">
      <w:pPr>
        <w:pStyle w:val="Titre4"/>
        <w:spacing w:before="0"/>
        <w:jc w:val="both"/>
      </w:pPr>
      <w:proofErr w:type="gramStart"/>
      <w:r>
        <w:t>substitution</w:t>
      </w:r>
      <w:proofErr w:type="gramEnd"/>
      <w:r>
        <w:t xml:space="preserve"> de garantie financière </w:t>
      </w:r>
      <w:r w:rsidR="00FD58E7" w:rsidRPr="003470E6">
        <w:t xml:space="preserve">avec accord préalable </w:t>
      </w:r>
      <w:r w:rsidR="00A842FA">
        <w:t xml:space="preserve">de </w:t>
      </w:r>
      <w:r w:rsidR="00773AB2">
        <w:t>MAYENNE FIBRE</w:t>
      </w:r>
      <w:r w:rsidR="00A842FA" w:rsidRPr="003470E6">
        <w:t xml:space="preserve"> </w:t>
      </w:r>
    </w:p>
    <w:p w:rsidR="00FD58E7" w:rsidRPr="003470E6" w:rsidRDefault="00FD58E7" w:rsidP="00F97DC5">
      <w:pPr>
        <w:pStyle w:val="Normal2"/>
      </w:pPr>
    </w:p>
    <w:p w:rsidR="00FD58E7" w:rsidRPr="003470E6" w:rsidRDefault="00FD58E7" w:rsidP="000D3B43">
      <w:pPr>
        <w:pStyle w:val="Normal2"/>
      </w:pPr>
      <w:r w:rsidRPr="003470E6">
        <w:t xml:space="preserve">L’Opérateur peut, sous réserve d’un accord préalable et express </w:t>
      </w:r>
      <w:r w:rsidR="00A842FA">
        <w:t xml:space="preserve">de </w:t>
      </w:r>
      <w:r w:rsidR="00773AB2">
        <w:t>MAYENNE FIBRE</w:t>
      </w:r>
      <w:r w:rsidR="00A842FA" w:rsidRPr="003470E6">
        <w:t xml:space="preserve"> </w:t>
      </w:r>
      <w:r w:rsidRPr="003470E6">
        <w:t xml:space="preserve">substituer le type de garantie financière initialement requis par un type de garantie financière d’un rang inférieur. </w:t>
      </w:r>
    </w:p>
    <w:p w:rsidR="00FD58E7" w:rsidRPr="003470E6" w:rsidRDefault="00FD58E7" w:rsidP="000D3B43">
      <w:pPr>
        <w:pStyle w:val="Normal2"/>
      </w:pPr>
    </w:p>
    <w:p w:rsidR="00FD58E7" w:rsidRPr="003470E6" w:rsidRDefault="00FD58E7" w:rsidP="003E7BF8">
      <w:pPr>
        <w:pStyle w:val="Normal2"/>
      </w:pPr>
      <w:r w:rsidRPr="003470E6">
        <w:t xml:space="preserve">A titre d’exemple, l’Opérateur peut, sous réserve de l’accord préalable et express </w:t>
      </w:r>
      <w:r w:rsidR="00A842FA">
        <w:t xml:space="preserve">de </w:t>
      </w:r>
      <w:r w:rsidR="00773AB2">
        <w:t>MAYENNE FIBRE</w:t>
      </w:r>
      <w:r w:rsidRPr="003470E6">
        <w:t>, substituer une Garantie Bancaire par un Cautionnement</w:t>
      </w:r>
      <w:r w:rsidR="00502414">
        <w:t>.</w:t>
      </w:r>
    </w:p>
    <w:p w:rsidR="00FD58E7" w:rsidRPr="003470E6" w:rsidRDefault="00FD58E7" w:rsidP="001443F1">
      <w:pPr>
        <w:pStyle w:val="Normal2"/>
      </w:pPr>
    </w:p>
    <w:p w:rsidR="00FD58E7" w:rsidRPr="003470E6" w:rsidRDefault="00FD58E7" w:rsidP="00BD500B">
      <w:pPr>
        <w:pStyle w:val="Normal2"/>
      </w:pPr>
      <w:r w:rsidRPr="003470E6">
        <w:t xml:space="preserve">Dans tous les cas </w:t>
      </w:r>
      <w:r w:rsidR="00187652" w:rsidRPr="00187652">
        <w:t xml:space="preserve">visés aux articles intitulés « substitution de garantie financière sans accord préalable </w:t>
      </w:r>
      <w:r w:rsidR="00E536EA" w:rsidRPr="00187652">
        <w:t>d</w:t>
      </w:r>
      <w:r w:rsidR="00E536EA">
        <w:t xml:space="preserve">e </w:t>
      </w:r>
      <w:r w:rsidR="00773AB2">
        <w:t>MAYENNE FIBRE</w:t>
      </w:r>
      <w:r w:rsidR="00E536EA" w:rsidRPr="00187652">
        <w:t xml:space="preserve"> </w:t>
      </w:r>
      <w:r w:rsidR="00187652" w:rsidRPr="00187652">
        <w:t xml:space="preserve">» et « substitution de garantie financière avec accord préalable </w:t>
      </w:r>
      <w:r w:rsidR="00A842FA" w:rsidRPr="00187652">
        <w:t>d</w:t>
      </w:r>
      <w:r w:rsidR="00A842FA">
        <w:t xml:space="preserve">e </w:t>
      </w:r>
      <w:r w:rsidR="00773AB2">
        <w:t>MAYENNE FIBRE</w:t>
      </w:r>
      <w:r w:rsidR="00A842FA" w:rsidRPr="00187652">
        <w:t xml:space="preserve"> </w:t>
      </w:r>
      <w:r w:rsidR="00187652" w:rsidRPr="00187652">
        <w:t>»</w:t>
      </w:r>
      <w:r w:rsidR="002E73FA">
        <w:t xml:space="preserve"> </w:t>
      </w:r>
      <w:r w:rsidR="000220E5">
        <w:t>de l’Accord-</w:t>
      </w:r>
      <w:r w:rsidR="00F51A22">
        <w:t>c</w:t>
      </w:r>
      <w:r w:rsidR="000220E5">
        <w:t>adre</w:t>
      </w:r>
      <w:r w:rsidR="00187652" w:rsidRPr="00187652">
        <w:t xml:space="preserve"> </w:t>
      </w:r>
      <w:r w:rsidRPr="003470E6">
        <w:t>et de convention expresse entre les Parties, le montant, la durée et les délais de fourniture de la garantie financière initialement requise restent applicables.</w:t>
      </w:r>
    </w:p>
    <w:p w:rsidR="00FD58E7" w:rsidRPr="003470E6" w:rsidRDefault="00FD58E7" w:rsidP="00F97DC5">
      <w:pPr>
        <w:pStyle w:val="Normal2"/>
      </w:pPr>
    </w:p>
    <w:p w:rsidR="00FD58E7" w:rsidRPr="003470E6" w:rsidRDefault="00FD58E7" w:rsidP="00F97DC5">
      <w:pPr>
        <w:pStyle w:val="Style1"/>
        <w:spacing w:before="0"/>
        <w:jc w:val="both"/>
        <w:rPr>
          <w:lang w:val="fr-FR"/>
        </w:rPr>
      </w:pPr>
      <w:bookmarkStart w:id="86" w:name="_Ref254171327"/>
      <w:bookmarkStart w:id="87" w:name="_Toc280801489"/>
      <w:bookmarkStart w:id="88" w:name="_Toc286175099"/>
      <w:bookmarkStart w:id="89" w:name="_Toc491245213"/>
      <w:r w:rsidRPr="003470E6">
        <w:rPr>
          <w:lang w:val="fr-FR"/>
        </w:rPr>
        <w:t>évolution de la situation globale de l’Opérateur</w:t>
      </w:r>
      <w:bookmarkEnd w:id="86"/>
      <w:bookmarkEnd w:id="87"/>
      <w:bookmarkEnd w:id="88"/>
      <w:bookmarkEnd w:id="89"/>
      <w:r w:rsidRPr="003470E6">
        <w:rPr>
          <w:lang w:val="fr-FR"/>
        </w:rPr>
        <w:t xml:space="preserve"> </w:t>
      </w:r>
    </w:p>
    <w:p w:rsidR="00FD58E7" w:rsidRPr="003470E6" w:rsidRDefault="00FD58E7" w:rsidP="00F97DC5">
      <w:pPr>
        <w:pStyle w:val="Normal2"/>
      </w:pPr>
    </w:p>
    <w:p w:rsidR="00FD58E7" w:rsidRDefault="00FD58E7" w:rsidP="000D3B43">
      <w:pPr>
        <w:pStyle w:val="Normal2"/>
      </w:pPr>
      <w:r w:rsidRPr="003470E6">
        <w:t xml:space="preserve">En cas d’amélioration significative de la situation globale de l’Opérateur en cours d’exécution du Contrat et sous réserve du parfait paiement des sommes dues au titre des présentes, l’Opérateur </w:t>
      </w:r>
      <w:r w:rsidR="00FF1425" w:rsidRPr="003470E6">
        <w:t>p</w:t>
      </w:r>
      <w:r w:rsidR="00FF1425">
        <w:t xml:space="preserve">eut </w:t>
      </w:r>
      <w:r w:rsidRPr="003470E6">
        <w:t xml:space="preserve">bénéficier à sa demande et sous réserve de l’accord préalable et express </w:t>
      </w:r>
      <w:r w:rsidR="00A842FA">
        <w:t xml:space="preserve">de </w:t>
      </w:r>
      <w:r w:rsidR="00773AB2">
        <w:t>MAYENNE FIBRE</w:t>
      </w:r>
      <w:r w:rsidRPr="003470E6">
        <w:t xml:space="preserve">, communiqué par </w:t>
      </w:r>
      <w:r w:rsidR="001F63B8">
        <w:t>lettre</w:t>
      </w:r>
      <w:r w:rsidR="001F63B8" w:rsidRPr="003470E6">
        <w:t xml:space="preserve"> </w:t>
      </w:r>
      <w:r w:rsidRPr="003470E6">
        <w:t>recommandé</w:t>
      </w:r>
      <w:r w:rsidR="001F63B8">
        <w:t>e</w:t>
      </w:r>
      <w:r w:rsidRPr="003470E6">
        <w:t xml:space="preserve"> avec demande d’avis de réception, selon le cas :</w:t>
      </w:r>
    </w:p>
    <w:p w:rsidR="00BF297F" w:rsidRPr="003470E6" w:rsidRDefault="00BF297F" w:rsidP="000D3B43">
      <w:pPr>
        <w:pStyle w:val="Normal2"/>
      </w:pPr>
    </w:p>
    <w:p w:rsidR="00FD58E7" w:rsidRPr="003470E6" w:rsidRDefault="00FD58E7" w:rsidP="00F97DC5">
      <w:pPr>
        <w:pStyle w:val="Style3"/>
        <w:keepNext w:val="0"/>
        <w:numPr>
          <w:ilvl w:val="0"/>
          <w:numId w:val="17"/>
        </w:numPr>
        <w:spacing w:before="0"/>
        <w:jc w:val="both"/>
        <w:rPr>
          <w:u w:val="none"/>
          <w:lang w:val="fr-FR"/>
        </w:rPr>
      </w:pPr>
      <w:r w:rsidRPr="003470E6">
        <w:rPr>
          <w:u w:val="none"/>
          <w:lang w:val="fr-FR"/>
        </w:rPr>
        <w:t>d’une baisse du montant</w:t>
      </w:r>
      <w:r w:rsidR="00183337">
        <w:t xml:space="preserve"> </w:t>
      </w:r>
      <w:r w:rsidR="000E3E5E" w:rsidRPr="000E3E5E">
        <w:rPr>
          <w:u w:val="none"/>
          <w:lang w:val="fr-FR"/>
        </w:rPr>
        <w:t>visé à l’article intitulé « types et rang de garanties financières – modalités de calcul et procédure »</w:t>
      </w:r>
      <w:r w:rsidRPr="003470E6">
        <w:rPr>
          <w:u w:val="none"/>
          <w:lang w:val="fr-FR"/>
        </w:rPr>
        <w:t>, ou</w:t>
      </w:r>
    </w:p>
    <w:p w:rsidR="00FD58E7" w:rsidRPr="003470E6" w:rsidRDefault="00FD58E7" w:rsidP="00F97DC5">
      <w:pPr>
        <w:pStyle w:val="Style3"/>
        <w:keepNext w:val="0"/>
        <w:numPr>
          <w:ilvl w:val="0"/>
          <w:numId w:val="17"/>
        </w:numPr>
        <w:spacing w:before="0"/>
        <w:jc w:val="both"/>
        <w:rPr>
          <w:u w:val="none"/>
          <w:lang w:val="fr-FR"/>
        </w:rPr>
      </w:pPr>
      <w:r w:rsidRPr="003470E6">
        <w:rPr>
          <w:u w:val="none"/>
          <w:lang w:val="fr-FR"/>
        </w:rPr>
        <w:t>d’une mainlevée du cautionnement ou de la garantie à première demande, ou</w:t>
      </w:r>
    </w:p>
    <w:p w:rsidR="00FD58E7" w:rsidRPr="003470E6" w:rsidRDefault="00FD58E7" w:rsidP="00F97DC5">
      <w:pPr>
        <w:pStyle w:val="Style3"/>
        <w:keepNext w:val="0"/>
        <w:numPr>
          <w:ilvl w:val="0"/>
          <w:numId w:val="17"/>
        </w:numPr>
        <w:spacing w:before="0"/>
        <w:jc w:val="both"/>
        <w:rPr>
          <w:u w:val="none"/>
          <w:lang w:val="fr-FR"/>
        </w:rPr>
      </w:pPr>
      <w:r w:rsidRPr="003470E6">
        <w:rPr>
          <w:u w:val="none"/>
          <w:lang w:val="fr-FR"/>
        </w:rPr>
        <w:t>d’une restitution anticipée du dépôt de garantie.</w:t>
      </w:r>
    </w:p>
    <w:p w:rsidR="00FD58E7" w:rsidRPr="003470E6" w:rsidRDefault="00FD58E7" w:rsidP="000D3B43">
      <w:pPr>
        <w:pStyle w:val="Normal2"/>
      </w:pPr>
    </w:p>
    <w:p w:rsidR="00FD58E7" w:rsidRPr="003470E6" w:rsidRDefault="00FD58E7" w:rsidP="000D3B43">
      <w:pPr>
        <w:pStyle w:val="Normal2"/>
      </w:pPr>
      <w:r w:rsidRPr="003470E6">
        <w:t>En cas d’aggravation significative de la situation globale de l’Opérateur en cours d’exécution d</w:t>
      </w:r>
      <w:r w:rsidR="000E1BC0">
        <w:t>’un</w:t>
      </w:r>
      <w:r w:rsidRPr="003470E6">
        <w:t xml:space="preserve"> Contrat, celui-ci s’engage, dans un délai d’un mois calendaire, à compter de la réception de la demande écrite adressée par </w:t>
      </w:r>
      <w:r w:rsidR="00773AB2">
        <w:t>MAYENNE FIBRE</w:t>
      </w:r>
      <w:r w:rsidRPr="003470E6">
        <w:t xml:space="preserve"> </w:t>
      </w:r>
      <w:r w:rsidR="001F63B8">
        <w:t>par</w:t>
      </w:r>
      <w:r w:rsidR="001F63B8" w:rsidRPr="003470E6">
        <w:t xml:space="preserve"> </w:t>
      </w:r>
      <w:r w:rsidRPr="003470E6">
        <w:t>lettre recommandée avec demande d’avis de réception, à réactualiser le montant de la garantie financière à hauteur du montant fixé dans cette nouvelle demande.</w:t>
      </w:r>
    </w:p>
    <w:p w:rsidR="00FD58E7" w:rsidRPr="003470E6" w:rsidRDefault="00FD58E7" w:rsidP="00F97DC5">
      <w:pPr>
        <w:pStyle w:val="Normal2"/>
      </w:pPr>
    </w:p>
    <w:p w:rsidR="00FD58E7" w:rsidRPr="003470E6" w:rsidRDefault="00FD58E7" w:rsidP="00F97DC5">
      <w:pPr>
        <w:pStyle w:val="Style1"/>
        <w:spacing w:before="0"/>
        <w:jc w:val="both"/>
        <w:rPr>
          <w:lang w:val="fr-FR"/>
        </w:rPr>
      </w:pPr>
      <w:bookmarkStart w:id="90" w:name="_Toc280801490"/>
      <w:bookmarkStart w:id="91" w:name="_Toc286175100"/>
      <w:bookmarkStart w:id="92" w:name="_Toc491245214"/>
      <w:r w:rsidRPr="003470E6">
        <w:rPr>
          <w:lang w:val="fr-FR"/>
        </w:rPr>
        <w:t xml:space="preserve">conséquences </w:t>
      </w:r>
      <w:proofErr w:type="gramStart"/>
      <w:r w:rsidRPr="003470E6">
        <w:rPr>
          <w:lang w:val="fr-FR"/>
        </w:rPr>
        <w:t>de la</w:t>
      </w:r>
      <w:proofErr w:type="gramEnd"/>
      <w:r w:rsidRPr="003470E6">
        <w:rPr>
          <w:lang w:val="fr-FR"/>
        </w:rPr>
        <w:t xml:space="preserve"> non fourniture de la garantie financière demandée</w:t>
      </w:r>
      <w:bookmarkEnd w:id="90"/>
      <w:bookmarkEnd w:id="91"/>
      <w:bookmarkEnd w:id="92"/>
    </w:p>
    <w:p w:rsidR="00FD58E7" w:rsidRPr="003470E6" w:rsidRDefault="00FD58E7" w:rsidP="00F97DC5">
      <w:pPr>
        <w:pStyle w:val="Style2"/>
        <w:spacing w:before="0"/>
        <w:jc w:val="both"/>
        <w:rPr>
          <w:lang w:val="fr-FR"/>
        </w:rPr>
      </w:pPr>
      <w:bookmarkStart w:id="93" w:name="_Ref298761565"/>
      <w:bookmarkStart w:id="94" w:name="_Toc491245215"/>
      <w:r w:rsidRPr="003470E6">
        <w:rPr>
          <w:lang w:val="fr-FR"/>
        </w:rPr>
        <w:t>à la signature d</w:t>
      </w:r>
      <w:r w:rsidR="000E1BC0">
        <w:rPr>
          <w:lang w:val="fr-FR"/>
        </w:rPr>
        <w:t>’un</w:t>
      </w:r>
      <w:r w:rsidRPr="003470E6">
        <w:rPr>
          <w:lang w:val="fr-FR"/>
        </w:rPr>
        <w:t xml:space="preserve"> Contrat</w:t>
      </w:r>
      <w:bookmarkEnd w:id="93"/>
      <w:bookmarkEnd w:id="94"/>
    </w:p>
    <w:p w:rsidR="00FD58E7" w:rsidRPr="003470E6" w:rsidRDefault="00FD58E7" w:rsidP="00F97DC5">
      <w:pPr>
        <w:pStyle w:val="Normal2"/>
      </w:pPr>
    </w:p>
    <w:p w:rsidR="00FD58E7" w:rsidRDefault="000E3E5E" w:rsidP="000D3B43">
      <w:pPr>
        <w:jc w:val="both"/>
        <w:rPr>
          <w:rStyle w:val="normalCar"/>
        </w:rPr>
      </w:pPr>
      <w:r w:rsidRPr="000E3E5E">
        <w:rPr>
          <w:rStyle w:val="normalCar"/>
        </w:rPr>
        <w:t>Conformément à l’article</w:t>
      </w:r>
      <w:r w:rsidR="002E73FA">
        <w:rPr>
          <w:rStyle w:val="normalCar"/>
        </w:rPr>
        <w:t xml:space="preserve"> relatif à la </w:t>
      </w:r>
      <w:r w:rsidRPr="000E3E5E">
        <w:rPr>
          <w:rStyle w:val="normalCar"/>
        </w:rPr>
        <w:t xml:space="preserve">date d’effet et </w:t>
      </w:r>
      <w:r w:rsidR="002E73FA">
        <w:rPr>
          <w:rStyle w:val="normalCar"/>
        </w:rPr>
        <w:t xml:space="preserve">la </w:t>
      </w:r>
      <w:r w:rsidRPr="000E3E5E">
        <w:rPr>
          <w:rStyle w:val="normalCar"/>
        </w:rPr>
        <w:t xml:space="preserve">durée </w:t>
      </w:r>
      <w:r w:rsidR="00FF1425">
        <w:rPr>
          <w:rStyle w:val="normalCar"/>
        </w:rPr>
        <w:t>du</w:t>
      </w:r>
      <w:r w:rsidR="00FF1425" w:rsidRPr="000E3E5E">
        <w:rPr>
          <w:rStyle w:val="normalCar"/>
        </w:rPr>
        <w:t xml:space="preserve"> </w:t>
      </w:r>
      <w:r w:rsidRPr="000E3E5E">
        <w:rPr>
          <w:rStyle w:val="normalCar"/>
        </w:rPr>
        <w:t>Contrat</w:t>
      </w:r>
      <w:r w:rsidRPr="000E3E5E" w:rsidDel="000E3E5E">
        <w:rPr>
          <w:rStyle w:val="normalCar"/>
        </w:rPr>
        <w:t xml:space="preserve"> </w:t>
      </w:r>
      <w:r w:rsidR="000E1BC0">
        <w:rPr>
          <w:rStyle w:val="normalCar"/>
        </w:rPr>
        <w:t xml:space="preserve">applicable </w:t>
      </w:r>
      <w:r w:rsidR="00FD58E7" w:rsidRPr="00683A44">
        <w:rPr>
          <w:rStyle w:val="normalCar"/>
        </w:rPr>
        <w:t>et de convention expresse entre les Parties</w:t>
      </w:r>
      <w:r w:rsidR="000220E5">
        <w:rPr>
          <w:rStyle w:val="normalCar"/>
        </w:rPr>
        <w:t>,</w:t>
      </w:r>
      <w:r w:rsidR="00FD58E7" w:rsidRPr="00683A44">
        <w:rPr>
          <w:rStyle w:val="normalCar"/>
        </w:rPr>
        <w:t xml:space="preserve"> l</w:t>
      </w:r>
      <w:r w:rsidR="000E1BC0">
        <w:rPr>
          <w:rStyle w:val="normalCar"/>
        </w:rPr>
        <w:t xml:space="preserve">edit </w:t>
      </w:r>
      <w:r w:rsidR="00FD58E7" w:rsidRPr="00683A44">
        <w:rPr>
          <w:rStyle w:val="normalCar"/>
        </w:rPr>
        <w:t>Contrat entre en vigueur sous réserve que la condition suspensive suivante soit réalisée, selon le type de garantie financière applicable:</w:t>
      </w:r>
    </w:p>
    <w:p w:rsidR="00794DB8" w:rsidRPr="00683A44" w:rsidRDefault="00794DB8" w:rsidP="000D3B43">
      <w:pPr>
        <w:jc w:val="both"/>
        <w:rPr>
          <w:rStyle w:val="normalCar"/>
        </w:rPr>
      </w:pPr>
    </w:p>
    <w:p w:rsidR="00FD58E7" w:rsidRPr="00683A44" w:rsidRDefault="00FD58E7" w:rsidP="00F97DC5">
      <w:pPr>
        <w:pStyle w:val="Style3"/>
        <w:keepNext w:val="0"/>
        <w:numPr>
          <w:ilvl w:val="0"/>
          <w:numId w:val="17"/>
        </w:numPr>
        <w:spacing w:before="0"/>
        <w:jc w:val="both"/>
        <w:rPr>
          <w:u w:val="none"/>
          <w:lang w:val="fr-FR"/>
        </w:rPr>
      </w:pPr>
      <w:r w:rsidRPr="00683A44">
        <w:rPr>
          <w:u w:val="none"/>
          <w:lang w:val="fr-FR"/>
        </w:rPr>
        <w:t xml:space="preserve">la remise effective de l’acte de cautionnement, ou de garantie à première demande, ou </w:t>
      </w:r>
    </w:p>
    <w:p w:rsidR="00FD58E7" w:rsidRPr="004D0F68" w:rsidRDefault="00FD58E7" w:rsidP="00F97DC5">
      <w:pPr>
        <w:pStyle w:val="Style3"/>
        <w:keepNext w:val="0"/>
        <w:numPr>
          <w:ilvl w:val="0"/>
          <w:numId w:val="17"/>
        </w:numPr>
        <w:spacing w:before="0"/>
        <w:jc w:val="both"/>
        <w:rPr>
          <w:u w:val="none"/>
          <w:lang w:val="fr-FR"/>
        </w:rPr>
      </w:pPr>
      <w:r w:rsidRPr="004D0F68">
        <w:rPr>
          <w:u w:val="none"/>
          <w:lang w:val="fr-FR"/>
        </w:rPr>
        <w:t xml:space="preserve">l’encaissement effectif par </w:t>
      </w:r>
      <w:r w:rsidR="00773AB2">
        <w:rPr>
          <w:u w:val="none"/>
        </w:rPr>
        <w:t>MAYENNE FIBRE</w:t>
      </w:r>
      <w:r w:rsidRPr="004D0F68">
        <w:rPr>
          <w:u w:val="none"/>
          <w:lang w:val="fr-FR"/>
        </w:rPr>
        <w:t xml:space="preserve"> du chèque de banque ou le passage en écriture du virement correspondant au dépôt de garantie.</w:t>
      </w:r>
    </w:p>
    <w:p w:rsidR="00FD58E7" w:rsidRPr="004D0F68" w:rsidRDefault="00341C97" w:rsidP="00F97DC5">
      <w:pPr>
        <w:pStyle w:val="Style2"/>
        <w:spacing w:before="0"/>
        <w:jc w:val="both"/>
        <w:rPr>
          <w:lang w:val="fr-FR"/>
        </w:rPr>
      </w:pPr>
      <w:r>
        <w:rPr>
          <w:lang w:val="fr-FR"/>
        </w:rPr>
        <w:br w:type="page"/>
      </w:r>
      <w:bookmarkStart w:id="95" w:name="_Toc491245216"/>
      <w:r w:rsidR="00FD58E7" w:rsidRPr="004D0F68">
        <w:rPr>
          <w:lang w:val="fr-FR"/>
        </w:rPr>
        <w:lastRenderedPageBreak/>
        <w:t>en cours d’exécution d</w:t>
      </w:r>
      <w:r w:rsidR="000E1BC0">
        <w:rPr>
          <w:lang w:val="fr-FR"/>
        </w:rPr>
        <w:t>’</w:t>
      </w:r>
      <w:r w:rsidR="00FD58E7" w:rsidRPr="004D0F68">
        <w:rPr>
          <w:lang w:val="fr-FR"/>
        </w:rPr>
        <w:t>u</w:t>
      </w:r>
      <w:r w:rsidR="000E1BC0">
        <w:rPr>
          <w:lang w:val="fr-FR"/>
        </w:rPr>
        <w:t>n</w:t>
      </w:r>
      <w:r w:rsidR="00FD58E7" w:rsidRPr="004D0F68">
        <w:rPr>
          <w:lang w:val="fr-FR"/>
        </w:rPr>
        <w:t xml:space="preserve"> Contrat</w:t>
      </w:r>
      <w:bookmarkEnd w:id="95"/>
    </w:p>
    <w:p w:rsidR="00FD58E7" w:rsidRPr="004D0F68" w:rsidRDefault="00FD58E7" w:rsidP="00F97DC5">
      <w:pPr>
        <w:pStyle w:val="Normal2"/>
      </w:pPr>
    </w:p>
    <w:p w:rsidR="00FD58E7" w:rsidRPr="003470E6" w:rsidRDefault="00FD58E7" w:rsidP="000D3B43">
      <w:pPr>
        <w:pStyle w:val="Normal2"/>
      </w:pPr>
      <w:r w:rsidRPr="004D0F68">
        <w:t>En cas de non-production par l’Opérateur de la garantie financière demandée ou l’absen</w:t>
      </w:r>
      <w:r w:rsidRPr="00791607">
        <w:t>ce de réactualisation, dans le délai respectivement visé</w:t>
      </w:r>
      <w:r w:rsidR="000E3E5E" w:rsidRPr="000E3E5E">
        <w:t xml:space="preserve"> aux articles intitulés « modalités de calcul et procédure » et « évolution de la situation globale de l’Opérateur » </w:t>
      </w:r>
      <w:r w:rsidR="00F30D1A">
        <w:t>des présentes</w:t>
      </w:r>
      <w:r w:rsidRPr="003470E6">
        <w:t xml:space="preserve">, </w:t>
      </w:r>
      <w:r w:rsidR="00773AB2">
        <w:t>MAYENNE FIBRE</w:t>
      </w:r>
      <w:r w:rsidRPr="003470E6">
        <w:t xml:space="preserve">, pourra conformément aux </w:t>
      </w:r>
      <w:r w:rsidR="00E87E20">
        <w:t>stipulations</w:t>
      </w:r>
      <w:r w:rsidR="00E87E20" w:rsidRPr="003470E6">
        <w:t xml:space="preserve"> </w:t>
      </w:r>
      <w:r w:rsidRPr="003470E6">
        <w:t>de</w:t>
      </w:r>
      <w:r w:rsidR="000E3E5E" w:rsidRPr="000E3E5E">
        <w:t xml:space="preserve"> l’article intitulé « suspension et résiliation </w:t>
      </w:r>
      <w:r w:rsidR="0010148D" w:rsidRPr="0010148D">
        <w:t>pour non-respect des obligations contractuelles</w:t>
      </w:r>
      <w:r w:rsidR="00A74659">
        <w:t> »</w:t>
      </w:r>
      <w:r w:rsidR="00F30D1A">
        <w:t xml:space="preserve"> des présentes</w:t>
      </w:r>
      <w:r w:rsidRPr="003470E6">
        <w:t xml:space="preserve"> suspendre tout ou partie des prestations fournies dans le cadre du</w:t>
      </w:r>
      <w:r w:rsidR="000E1BC0">
        <w:t>dit</w:t>
      </w:r>
      <w:r w:rsidRPr="003470E6">
        <w:t xml:space="preserve"> Contrat et résilier ledit Contrat.</w:t>
      </w:r>
    </w:p>
    <w:p w:rsidR="00FD58E7" w:rsidRPr="003470E6" w:rsidRDefault="00FD58E7" w:rsidP="00F97DC5">
      <w:pPr>
        <w:pStyle w:val="Normal2"/>
      </w:pPr>
    </w:p>
    <w:p w:rsidR="00FD58E7" w:rsidRPr="003470E6" w:rsidRDefault="00FD58E7" w:rsidP="00F97DC5">
      <w:pPr>
        <w:pStyle w:val="Style1"/>
        <w:spacing w:before="0"/>
        <w:jc w:val="both"/>
        <w:rPr>
          <w:lang w:val="fr-FR"/>
        </w:rPr>
      </w:pPr>
      <w:bookmarkStart w:id="96" w:name="_Toc280801491"/>
      <w:bookmarkStart w:id="97" w:name="_Toc286175101"/>
      <w:bookmarkStart w:id="98" w:name="_Toc491245217"/>
      <w:r w:rsidRPr="003470E6">
        <w:rPr>
          <w:lang w:val="fr-FR"/>
        </w:rPr>
        <w:t>mise en œuvre de la garantie financière</w:t>
      </w:r>
      <w:bookmarkEnd w:id="96"/>
      <w:bookmarkEnd w:id="97"/>
      <w:bookmarkEnd w:id="98"/>
    </w:p>
    <w:p w:rsidR="00FD58E7" w:rsidRPr="003470E6" w:rsidRDefault="00FD58E7" w:rsidP="00F97DC5">
      <w:pPr>
        <w:pStyle w:val="Normal2"/>
      </w:pPr>
    </w:p>
    <w:p w:rsidR="00FD58E7" w:rsidRPr="00EA0C6D" w:rsidRDefault="00FD58E7" w:rsidP="00F97DC5">
      <w:pPr>
        <w:jc w:val="both"/>
        <w:rPr>
          <w:rFonts w:cs="Arial"/>
          <w:szCs w:val="20"/>
        </w:rPr>
      </w:pPr>
      <w:r w:rsidRPr="003470E6">
        <w:rPr>
          <w:rFonts w:cs="Arial"/>
          <w:szCs w:val="20"/>
        </w:rPr>
        <w:t xml:space="preserve">Sous réserve d’une mise en demeure de payer, adressée à l’Opérateur par lettre recommandée avec demande d’avis de réception, restée sans effet pendant un délai de huit jours calendaires à compter de sa date de réception, </w:t>
      </w:r>
      <w:r w:rsidR="00773AB2">
        <w:t>MAYENNE FIBRE</w:t>
      </w:r>
      <w:r w:rsidRPr="003470E6">
        <w:rPr>
          <w:rFonts w:cs="Arial"/>
          <w:szCs w:val="20"/>
        </w:rPr>
        <w:t xml:space="preserve"> peut actionner de plein droit la garantie financière dont </w:t>
      </w:r>
      <w:r w:rsidR="003E4FB4">
        <w:rPr>
          <w:rFonts w:cs="Arial"/>
          <w:szCs w:val="20"/>
        </w:rPr>
        <w:t>il</w:t>
      </w:r>
      <w:r w:rsidR="003E4FB4" w:rsidRPr="003470E6">
        <w:rPr>
          <w:rFonts w:cs="Arial"/>
          <w:szCs w:val="20"/>
        </w:rPr>
        <w:t xml:space="preserve"> </w:t>
      </w:r>
      <w:r w:rsidRPr="003470E6">
        <w:rPr>
          <w:rFonts w:cs="Arial"/>
          <w:szCs w:val="20"/>
        </w:rPr>
        <w:t xml:space="preserve">dispose, en cas </w:t>
      </w:r>
      <w:r w:rsidR="00733A63" w:rsidRPr="003470E6">
        <w:rPr>
          <w:rFonts w:cs="Arial"/>
          <w:szCs w:val="20"/>
        </w:rPr>
        <w:t xml:space="preserve">de </w:t>
      </w:r>
      <w:r w:rsidRPr="003470E6">
        <w:rPr>
          <w:rFonts w:cs="Arial"/>
          <w:szCs w:val="20"/>
        </w:rPr>
        <w:t xml:space="preserve">défaut de paiement dans les conditions visées à </w:t>
      </w:r>
      <w:r w:rsidR="00526585" w:rsidRPr="003470E6">
        <w:rPr>
          <w:rFonts w:cs="Arial"/>
          <w:szCs w:val="20"/>
        </w:rPr>
        <w:t>l’</w:t>
      </w:r>
      <w:r w:rsidR="000E03F6">
        <w:rPr>
          <w:rFonts w:cs="Arial"/>
          <w:szCs w:val="20"/>
        </w:rPr>
        <w:t>article </w:t>
      </w:r>
      <w:r w:rsidR="002E73FA">
        <w:rPr>
          <w:rFonts w:cs="Arial"/>
          <w:szCs w:val="20"/>
        </w:rPr>
        <w:t xml:space="preserve">« facturation et </w:t>
      </w:r>
      <w:r w:rsidR="000E03F6">
        <w:rPr>
          <w:rFonts w:cs="Arial"/>
          <w:szCs w:val="20"/>
        </w:rPr>
        <w:t>paiement </w:t>
      </w:r>
      <w:r w:rsidR="002E73FA">
        <w:rPr>
          <w:rFonts w:cs="Arial"/>
          <w:szCs w:val="20"/>
        </w:rPr>
        <w:t>«</w:t>
      </w:r>
      <w:r w:rsidR="00AA1314">
        <w:rPr>
          <w:rFonts w:cs="Arial"/>
          <w:szCs w:val="20"/>
        </w:rPr>
        <w:t xml:space="preserve"> </w:t>
      </w:r>
      <w:r w:rsidR="000E03F6">
        <w:rPr>
          <w:rFonts w:cs="Arial"/>
          <w:szCs w:val="20"/>
        </w:rPr>
        <w:t>des présentes.</w:t>
      </w:r>
    </w:p>
    <w:p w:rsidR="00FD58E7" w:rsidRPr="00683A44" w:rsidRDefault="00FD58E7" w:rsidP="000D3B43">
      <w:pPr>
        <w:pStyle w:val="Normal2"/>
      </w:pPr>
    </w:p>
    <w:p w:rsidR="00FD58E7" w:rsidRDefault="00FD58E7" w:rsidP="000D3B43">
      <w:pPr>
        <w:pStyle w:val="Normal2"/>
      </w:pPr>
      <w:r w:rsidRPr="00683A44">
        <w:t xml:space="preserve">Dans ce cas, l’Opérateur s’engage à réactualiser immédiatement le montant de la garantie financière à hauteur du montant initialement fixé ou à présenter une nouvelle garantie financière à </w:t>
      </w:r>
      <w:r w:rsidR="00773AB2">
        <w:t>MAYENNE FIBRE</w:t>
      </w:r>
      <w:r w:rsidRPr="00683A44">
        <w:t xml:space="preserve"> dans les conditions visées au présent article.</w:t>
      </w:r>
    </w:p>
    <w:p w:rsidR="00387CD8" w:rsidRDefault="00387CD8" w:rsidP="00387CD8"/>
    <w:p w:rsidR="00387CD8" w:rsidRDefault="00387CD8" w:rsidP="00387CD8">
      <w:pPr>
        <w:pStyle w:val="Titre2"/>
      </w:pPr>
      <w:bookmarkStart w:id="99" w:name="_Toc446077268"/>
      <w:bookmarkStart w:id="100" w:name="_Toc491245218"/>
      <w:proofErr w:type="gramStart"/>
      <w:r>
        <w:t>limite</w:t>
      </w:r>
      <w:proofErr w:type="gramEnd"/>
      <w:r>
        <w:t xml:space="preserve"> de crédit</w:t>
      </w:r>
      <w:bookmarkEnd w:id="99"/>
      <w:bookmarkEnd w:id="100"/>
      <w:r>
        <w:t xml:space="preserve"> </w:t>
      </w:r>
    </w:p>
    <w:p w:rsidR="00387CD8" w:rsidRDefault="00387CD8" w:rsidP="00387CD8">
      <w:pPr>
        <w:pStyle w:val="Style2"/>
        <w:numPr>
          <w:ilvl w:val="0"/>
          <w:numId w:val="0"/>
        </w:numPr>
        <w:tabs>
          <w:tab w:val="left" w:pos="708"/>
        </w:tabs>
        <w:spacing w:before="0"/>
        <w:jc w:val="both"/>
      </w:pPr>
    </w:p>
    <w:p w:rsidR="00387CD8" w:rsidRDefault="00387CD8" w:rsidP="00387CD8">
      <w:pPr>
        <w:jc w:val="both"/>
      </w:pPr>
      <w:r>
        <w:t>La limite de crédit sera définie comme étant le crédit maximum en cours de l’Opérateur</w:t>
      </w:r>
      <w:r>
        <w:rPr>
          <w:color w:val="000000"/>
        </w:rPr>
        <w:t xml:space="preserve"> Usager</w:t>
      </w:r>
      <w:r>
        <w:t xml:space="preserve">. Le crédit maximum en cours de l’Opérateur </w:t>
      </w:r>
      <w:r>
        <w:rPr>
          <w:color w:val="000000"/>
        </w:rPr>
        <w:t>Usager</w:t>
      </w:r>
      <w:r>
        <w:t xml:space="preserve"> correspond au total des factures émises par </w:t>
      </w:r>
      <w:r>
        <w:rPr>
          <w:color w:val="000000"/>
        </w:rPr>
        <w:t>la Personne Publique</w:t>
      </w:r>
      <w:r>
        <w:t xml:space="preserve"> et en attente de règlement par l’Opérateur </w:t>
      </w:r>
      <w:r>
        <w:rPr>
          <w:color w:val="000000"/>
        </w:rPr>
        <w:t>Usager</w:t>
      </w:r>
      <w:r>
        <w:t xml:space="preserve"> plus la valeur des prestations fournies par </w:t>
      </w:r>
      <w:r>
        <w:rPr>
          <w:color w:val="000000"/>
        </w:rPr>
        <w:t>la Personne Publique</w:t>
      </w:r>
      <w:r>
        <w:t xml:space="preserve"> et en attente de facturation à l’Opérateur </w:t>
      </w:r>
      <w:r>
        <w:rPr>
          <w:color w:val="000000"/>
        </w:rPr>
        <w:t xml:space="preserve">Usage </w:t>
      </w:r>
      <w:r>
        <w:t>au cours de cette durée.</w:t>
      </w:r>
    </w:p>
    <w:p w:rsidR="00387CD8" w:rsidRDefault="00387CD8" w:rsidP="00387CD8">
      <w:pPr>
        <w:jc w:val="both"/>
      </w:pPr>
      <w:r>
        <w:t xml:space="preserve">La limite de crédit fixée par </w:t>
      </w:r>
      <w:r>
        <w:rPr>
          <w:color w:val="000000"/>
        </w:rPr>
        <w:t>la Personne Publique</w:t>
      </w:r>
      <w:r>
        <w:t xml:space="preserve"> pour les prestations fournies au titre du Contrat sera d’un montant TTC équivalent aux trois (3) derniers mois de facturation. </w:t>
      </w:r>
    </w:p>
    <w:p w:rsidR="00387CD8" w:rsidRDefault="00387CD8" w:rsidP="00387CD8">
      <w:pPr>
        <w:jc w:val="both"/>
      </w:pPr>
      <w:r>
        <w:t xml:space="preserve">Cette limite de crédit pourra être révisée par </w:t>
      </w:r>
      <w:r>
        <w:rPr>
          <w:color w:val="000000"/>
        </w:rPr>
        <w:t>la Personne Publique</w:t>
      </w:r>
      <w:r>
        <w:t xml:space="preserve"> en cas de retard de paiement conformément </w:t>
      </w:r>
      <w:r>
        <w:rPr>
          <w:color w:val="000000"/>
        </w:rPr>
        <w:t>au Contrat</w:t>
      </w:r>
      <w:r>
        <w:t>.</w:t>
      </w:r>
    </w:p>
    <w:p w:rsidR="00387CD8" w:rsidRDefault="00387CD8" w:rsidP="00387CD8">
      <w:pPr>
        <w:jc w:val="both"/>
      </w:pPr>
      <w:r>
        <w:t xml:space="preserve">Dans le cas où l’Opérateur </w:t>
      </w:r>
      <w:r>
        <w:rPr>
          <w:color w:val="000000"/>
        </w:rPr>
        <w:t xml:space="preserve">Usager </w:t>
      </w:r>
      <w:r>
        <w:t xml:space="preserve">atteint la limite de crédit fixée par </w:t>
      </w:r>
      <w:r>
        <w:rPr>
          <w:color w:val="000000"/>
        </w:rPr>
        <w:t>la Personne Publique</w:t>
      </w:r>
      <w:r>
        <w:t xml:space="preserve">, </w:t>
      </w:r>
      <w:r>
        <w:rPr>
          <w:color w:val="000000"/>
        </w:rPr>
        <w:t>la Personne Publique</w:t>
      </w:r>
      <w:r>
        <w:t xml:space="preserve"> pourra suspendre immédiatement l’exécution du Contrat après préavis écrit à l'Opérateur </w:t>
      </w:r>
      <w:r>
        <w:rPr>
          <w:color w:val="000000"/>
        </w:rPr>
        <w:t xml:space="preserve">Usager </w:t>
      </w:r>
      <w:r>
        <w:t xml:space="preserve">sauf si les Parties conviennent mutuellement d’une autre solution, par exemple le paiement par l’Opérateur </w:t>
      </w:r>
      <w:r>
        <w:rPr>
          <w:color w:val="000000"/>
        </w:rPr>
        <w:t xml:space="preserve">Usager </w:t>
      </w:r>
      <w:r>
        <w:t>du montant dépassant à un moment quelconque la limite de crédit applicable.</w:t>
      </w:r>
    </w:p>
    <w:p w:rsidR="00387CD8" w:rsidRDefault="00387CD8" w:rsidP="00387CD8">
      <w:pPr>
        <w:pStyle w:val="Titre2"/>
      </w:pPr>
      <w:bookmarkStart w:id="101" w:name="_Toc446077269"/>
      <w:bookmarkStart w:id="102" w:name="_Toc491245219"/>
      <w:proofErr w:type="gramStart"/>
      <w:r>
        <w:t>garantie</w:t>
      </w:r>
      <w:proofErr w:type="gramEnd"/>
      <w:r>
        <w:t xml:space="preserve"> additionnelle</w:t>
      </w:r>
      <w:bookmarkEnd w:id="101"/>
      <w:bookmarkEnd w:id="102"/>
    </w:p>
    <w:p w:rsidR="00387CD8" w:rsidRDefault="00387CD8" w:rsidP="00387CD8">
      <w:pPr>
        <w:jc w:val="both"/>
      </w:pPr>
    </w:p>
    <w:p w:rsidR="00387CD8" w:rsidRDefault="00387CD8" w:rsidP="00387CD8">
      <w:pPr>
        <w:jc w:val="both"/>
      </w:pPr>
      <w:r>
        <w:t>A tout moment au cours de l’exécution du Contrat, si :</w:t>
      </w:r>
    </w:p>
    <w:p w:rsidR="00387CD8" w:rsidRDefault="00387CD8" w:rsidP="00387CD8">
      <w:pPr>
        <w:numPr>
          <w:ilvl w:val="0"/>
          <w:numId w:val="35"/>
        </w:numPr>
        <w:spacing w:before="120"/>
        <w:jc w:val="both"/>
      </w:pPr>
      <w:r>
        <w:t xml:space="preserve">l’Opérateur </w:t>
      </w:r>
      <w:r>
        <w:rPr>
          <w:color w:val="000000"/>
        </w:rPr>
        <w:t xml:space="preserve">Usager </w:t>
      </w:r>
      <w:r>
        <w:t xml:space="preserve">devait présenter, à la raisonnable appréciation </w:t>
      </w:r>
      <w:r>
        <w:rPr>
          <w:color w:val="000000"/>
        </w:rPr>
        <w:t>de la Personne Publique</w:t>
      </w:r>
      <w:r>
        <w:t xml:space="preserve">, un risque anormal de défaut de paiement, ou si l’Opérateur </w:t>
      </w:r>
      <w:r>
        <w:rPr>
          <w:color w:val="000000"/>
        </w:rPr>
        <w:t xml:space="preserve">Usager </w:t>
      </w:r>
      <w:r>
        <w:t xml:space="preserve">ne se conformait pas aux conditions de paiement </w:t>
      </w:r>
      <w:r>
        <w:rPr>
          <w:color w:val="000000"/>
        </w:rPr>
        <w:t>du Contrat</w:t>
      </w:r>
    </w:p>
    <w:p w:rsidR="00387CD8" w:rsidRDefault="00387CD8" w:rsidP="00387CD8">
      <w:pPr>
        <w:numPr>
          <w:ilvl w:val="0"/>
          <w:numId w:val="35"/>
        </w:numPr>
        <w:spacing w:before="120"/>
        <w:jc w:val="both"/>
      </w:pPr>
      <w:r>
        <w:t>le solde d’impayés de l’Opérateur</w:t>
      </w:r>
      <w:r>
        <w:rPr>
          <w:color w:val="000000"/>
        </w:rPr>
        <w:t xml:space="preserve"> Usager </w:t>
      </w:r>
      <w:r>
        <w:t xml:space="preserve">défaillant est supérieur à trente pour cent (30%) du chiffre d’affaires facturé à l’Opérateur </w:t>
      </w:r>
      <w:r>
        <w:rPr>
          <w:color w:val="000000"/>
        </w:rPr>
        <w:t xml:space="preserve">Usager </w:t>
      </w:r>
      <w:r>
        <w:t xml:space="preserve">par </w:t>
      </w:r>
      <w:r>
        <w:rPr>
          <w:color w:val="000000"/>
        </w:rPr>
        <w:t>la Personne Publique</w:t>
      </w:r>
      <w:r>
        <w:t xml:space="preserve"> au titre du Contrat sur les douze mois précédent le mois en cours,</w:t>
      </w:r>
    </w:p>
    <w:p w:rsidR="00387CD8" w:rsidRDefault="00387CD8" w:rsidP="00387CD8">
      <w:pPr>
        <w:jc w:val="both"/>
      </w:pPr>
      <w:proofErr w:type="gramStart"/>
      <w:r>
        <w:t>alors</w:t>
      </w:r>
      <w:proofErr w:type="gramEnd"/>
      <w:r>
        <w:t xml:space="preserve">, </w:t>
      </w:r>
      <w:r>
        <w:rPr>
          <w:color w:val="000000"/>
        </w:rPr>
        <w:t>la Personne Publique</w:t>
      </w:r>
      <w:r>
        <w:t xml:space="preserve"> pourra exiger, par lettre recommandée avec demande d’avis de réception, l’une des deux des garanties additionnelles suivantes au choix de l’Opérateur </w:t>
      </w:r>
      <w:r>
        <w:rPr>
          <w:color w:val="000000"/>
        </w:rPr>
        <w:t xml:space="preserve">Usager </w:t>
      </w:r>
      <w:r>
        <w:t>défaillant :</w:t>
      </w:r>
    </w:p>
    <w:p w:rsidR="00387CD8" w:rsidRDefault="00387CD8" w:rsidP="00387CD8">
      <w:pPr>
        <w:numPr>
          <w:ilvl w:val="0"/>
          <w:numId w:val="35"/>
        </w:numPr>
        <w:spacing w:before="120"/>
        <w:jc w:val="both"/>
      </w:pPr>
      <w:r>
        <w:t>paiement au premier de chaque mois, d'un acompte des factures à échoir, sur une période de douze (12) mois maximum étant entendu que cet acompte sera égal à 100% du montant de la facture mensuelle la plus élevée des six (6) derniers mois, ou</w:t>
      </w:r>
    </w:p>
    <w:p w:rsidR="00387CD8" w:rsidRDefault="00387CD8" w:rsidP="00387CD8">
      <w:pPr>
        <w:numPr>
          <w:ilvl w:val="0"/>
          <w:numId w:val="35"/>
        </w:numPr>
        <w:spacing w:before="120"/>
        <w:jc w:val="both"/>
      </w:pPr>
      <w:r>
        <w:t xml:space="preserve">fourniture d’une garantie bancaire à première demande ou d’un cautionnement bancaire dans les termes et conditions </w:t>
      </w:r>
      <w:proofErr w:type="spellStart"/>
      <w:r>
        <w:t>définis</w:t>
      </w:r>
      <w:proofErr w:type="spellEnd"/>
      <w:r>
        <w:t xml:space="preserve"> ci-dessous.</w:t>
      </w:r>
    </w:p>
    <w:p w:rsidR="00387CD8" w:rsidRDefault="00387CD8" w:rsidP="00387CD8"/>
    <w:p w:rsidR="00387CD8" w:rsidRDefault="00387CD8" w:rsidP="00387CD8">
      <w:pPr>
        <w:jc w:val="both"/>
      </w:pPr>
      <w:r>
        <w:lastRenderedPageBreak/>
        <w:t xml:space="preserve">Pour évaluer si l’Opérateur </w:t>
      </w:r>
      <w:r>
        <w:rPr>
          <w:color w:val="000000"/>
        </w:rPr>
        <w:t xml:space="preserve">Usager </w:t>
      </w:r>
      <w:r>
        <w:t xml:space="preserve">présente un risque anormal de non-paiement, </w:t>
      </w:r>
      <w:r>
        <w:rPr>
          <w:color w:val="000000"/>
        </w:rPr>
        <w:t>la Personne Publique</w:t>
      </w:r>
      <w:r>
        <w:t xml:space="preserve"> peut considérer, mais sans s’y limiter, les facteurs suivants : </w:t>
      </w:r>
    </w:p>
    <w:p w:rsidR="00387CD8" w:rsidRDefault="00387CD8" w:rsidP="00387CD8">
      <w:pPr>
        <w:numPr>
          <w:ilvl w:val="0"/>
          <w:numId w:val="36"/>
        </w:numPr>
        <w:spacing w:before="120"/>
        <w:ind w:left="709" w:hanging="349"/>
        <w:jc w:val="both"/>
      </w:pPr>
      <w:r>
        <w:t>l'historique de paiement (s’il existe) de l’Opérateur</w:t>
      </w:r>
      <w:r>
        <w:rPr>
          <w:color w:val="000000"/>
        </w:rPr>
        <w:t xml:space="preserve"> Usager</w:t>
      </w:r>
      <w:r>
        <w:t xml:space="preserve">, </w:t>
      </w:r>
    </w:p>
    <w:p w:rsidR="00387CD8" w:rsidRDefault="00387CD8" w:rsidP="00387CD8">
      <w:pPr>
        <w:numPr>
          <w:ilvl w:val="0"/>
          <w:numId w:val="36"/>
        </w:numPr>
        <w:spacing w:before="120"/>
        <w:ind w:left="709" w:hanging="349"/>
        <w:jc w:val="both"/>
      </w:pPr>
      <w:r>
        <w:t xml:space="preserve">la capacité de l’Opérateur </w:t>
      </w:r>
      <w:r>
        <w:rPr>
          <w:color w:val="000000"/>
        </w:rPr>
        <w:t xml:space="preserve">Usager </w:t>
      </w:r>
      <w:r>
        <w:t xml:space="preserve">à démontrer une solvabilité appropriée au paiement des prestations fournies au titre du Contrat, </w:t>
      </w:r>
    </w:p>
    <w:p w:rsidR="00387CD8" w:rsidRDefault="00387CD8" w:rsidP="00387CD8">
      <w:pPr>
        <w:numPr>
          <w:ilvl w:val="0"/>
          <w:numId w:val="36"/>
        </w:numPr>
        <w:spacing w:before="120"/>
        <w:ind w:left="709" w:hanging="349"/>
        <w:jc w:val="both"/>
      </w:pPr>
      <w:r>
        <w:t>les informations financières fournies par l’Opérateur</w:t>
      </w:r>
      <w:r>
        <w:rPr>
          <w:color w:val="000000"/>
        </w:rPr>
        <w:t xml:space="preserve"> Usager</w:t>
      </w:r>
      <w:r>
        <w:t xml:space="preserve">, </w:t>
      </w:r>
    </w:p>
    <w:p w:rsidR="00387CD8" w:rsidRDefault="00387CD8" w:rsidP="00387CD8">
      <w:pPr>
        <w:numPr>
          <w:ilvl w:val="0"/>
          <w:numId w:val="36"/>
        </w:numPr>
        <w:spacing w:before="120"/>
        <w:ind w:left="709" w:hanging="349"/>
        <w:jc w:val="both"/>
      </w:pPr>
      <w:r>
        <w:t xml:space="preserve">les informations financières légalement obtenues auprès de tiers ou disponibles publiquement, </w:t>
      </w:r>
    </w:p>
    <w:p w:rsidR="00387CD8" w:rsidRDefault="00387CD8" w:rsidP="00387CD8">
      <w:pPr>
        <w:numPr>
          <w:ilvl w:val="0"/>
          <w:numId w:val="36"/>
        </w:numPr>
        <w:spacing w:before="120"/>
        <w:ind w:left="709" w:hanging="349"/>
        <w:jc w:val="both"/>
      </w:pPr>
      <w:r>
        <w:t xml:space="preserve">les informations concernant les dirigeants, la maison mère et les filiales de l’Opérateur </w:t>
      </w:r>
      <w:r>
        <w:rPr>
          <w:color w:val="000000"/>
        </w:rPr>
        <w:t xml:space="preserve">Usager </w:t>
      </w:r>
      <w:r>
        <w:t xml:space="preserve">(s’il y a lieu). </w:t>
      </w:r>
    </w:p>
    <w:p w:rsidR="00387CD8" w:rsidRDefault="00387CD8" w:rsidP="00387CD8"/>
    <w:p w:rsidR="00387CD8" w:rsidRDefault="00387CD8" w:rsidP="00387CD8">
      <w:pPr>
        <w:jc w:val="both"/>
      </w:pPr>
      <w:r>
        <w:t>Dans le cas où l’Opérateur</w:t>
      </w:r>
      <w:r>
        <w:rPr>
          <w:color w:val="000000"/>
        </w:rPr>
        <w:t xml:space="preserve"> Usager </w:t>
      </w:r>
      <w:r>
        <w:t xml:space="preserve">défaillant opterait pour une garantie bancaire (que ce soit pour une garantie à première demande ou un cautionnement bancaire), le montant de la garantie couvrira deux (2) fois le montant mensuel le plus élevé net à payer par l’Opérateur </w:t>
      </w:r>
      <w:r>
        <w:rPr>
          <w:color w:val="000000"/>
        </w:rPr>
        <w:t xml:space="preserve">Usager </w:t>
      </w:r>
      <w:r>
        <w:t>au titre du Contrat au cours des douze (12) derniers mois. La garantie bancaire devra émaner d’un établissement de crédit notoirement connu et solvable et qui est établi dans un Etat membre de l’Union européenne ou de l’Espace économique européen.</w:t>
      </w:r>
    </w:p>
    <w:p w:rsidR="00387CD8" w:rsidRDefault="00387CD8" w:rsidP="00387CD8">
      <w:pPr>
        <w:jc w:val="both"/>
      </w:pPr>
    </w:p>
    <w:p w:rsidR="00387CD8" w:rsidRDefault="00387CD8" w:rsidP="00387CD8">
      <w:pPr>
        <w:jc w:val="both"/>
      </w:pPr>
      <w:r>
        <w:t xml:space="preserve">En cas de défaut de paiement, </w:t>
      </w:r>
      <w:r>
        <w:rPr>
          <w:color w:val="000000"/>
        </w:rPr>
        <w:t>la Personne Publique</w:t>
      </w:r>
      <w:r>
        <w:t xml:space="preserve"> pourra de plein droit exercer cette garantie après une mise en demeure de payer adressée à l’Opérateur</w:t>
      </w:r>
      <w:r>
        <w:rPr>
          <w:color w:val="000000"/>
        </w:rPr>
        <w:t xml:space="preserve"> Usager</w:t>
      </w:r>
      <w:r>
        <w:t xml:space="preserve"> défaillant par lettre recommandée avec avis de réception, restée sans effet pendant un délai de quinze (15) jours calendaires à compter de sa date de réception.</w:t>
      </w:r>
    </w:p>
    <w:p w:rsidR="00387CD8" w:rsidRDefault="00387CD8" w:rsidP="00387CD8">
      <w:pPr>
        <w:jc w:val="both"/>
      </w:pPr>
    </w:p>
    <w:p w:rsidR="00387CD8" w:rsidRDefault="00387CD8" w:rsidP="00387CD8">
      <w:pPr>
        <w:jc w:val="both"/>
      </w:pPr>
      <w:r>
        <w:t xml:space="preserve">En cas de non-fourniture par l’Opérateur </w:t>
      </w:r>
      <w:r>
        <w:rPr>
          <w:color w:val="000000"/>
        </w:rPr>
        <w:t xml:space="preserve">Usager </w:t>
      </w:r>
      <w:r>
        <w:t xml:space="preserve">défaillant de l’acompte ou de l’une des deux garanties bancaires visés ci-dessus, </w:t>
      </w:r>
      <w:r>
        <w:rPr>
          <w:color w:val="000000"/>
        </w:rPr>
        <w:t>la Personne Publique</w:t>
      </w:r>
      <w:r>
        <w:t xml:space="preserve"> qui a demandé la garantie additionnelle, après une mise en demeure préalable de quinze (15) jours calendaires adressée à l’Opérateur</w:t>
      </w:r>
      <w:r>
        <w:rPr>
          <w:color w:val="000000"/>
        </w:rPr>
        <w:t xml:space="preserve"> Usager</w:t>
      </w:r>
      <w:r>
        <w:t>, pourra suspendre avec effet immédiat tout ou partie des prestations fournies au titre du Contrat</w:t>
      </w:r>
      <w:r>
        <w:rPr>
          <w:color w:val="000000"/>
        </w:rPr>
        <w:t xml:space="preserve">, </w:t>
      </w:r>
      <w:r>
        <w:t xml:space="preserve">puis résilier </w:t>
      </w:r>
      <w:r>
        <w:rPr>
          <w:color w:val="000000"/>
        </w:rPr>
        <w:t>ledit</w:t>
      </w:r>
      <w:r>
        <w:t xml:space="preserve"> Contrat selon les modalités </w:t>
      </w:r>
      <w:r>
        <w:rPr>
          <w:color w:val="000000"/>
        </w:rPr>
        <w:t>qui y sont décrites</w:t>
      </w:r>
      <w:r>
        <w:t>.</w:t>
      </w:r>
    </w:p>
    <w:p w:rsidR="00387CD8" w:rsidRDefault="00387CD8" w:rsidP="00387CD8">
      <w:pPr>
        <w:pStyle w:val="Normal1"/>
      </w:pPr>
    </w:p>
    <w:p w:rsidR="00387CD8" w:rsidRDefault="00387CD8" w:rsidP="000D3B43">
      <w:pPr>
        <w:pStyle w:val="Normal2"/>
      </w:pPr>
    </w:p>
    <w:p w:rsidR="00C46195" w:rsidRDefault="00C46195" w:rsidP="000D3B43">
      <w:pPr>
        <w:pStyle w:val="Normal2"/>
      </w:pPr>
    </w:p>
    <w:p w:rsidR="00363725" w:rsidRDefault="00363725" w:rsidP="00F97DC5">
      <w:pPr>
        <w:pStyle w:val="Texte"/>
        <w:spacing w:before="0"/>
      </w:pPr>
    </w:p>
    <w:p w:rsidR="00363725" w:rsidRDefault="00363725" w:rsidP="00F97DC5">
      <w:pPr>
        <w:pStyle w:val="Titre1"/>
        <w:spacing w:before="0"/>
      </w:pPr>
      <w:bookmarkStart w:id="103" w:name="_Toc491245220"/>
      <w:proofErr w:type="gramStart"/>
      <w:r>
        <w:t>qualité</w:t>
      </w:r>
      <w:proofErr w:type="gramEnd"/>
      <w:r>
        <w:t xml:space="preserve"> de service</w:t>
      </w:r>
      <w:bookmarkEnd w:id="103"/>
    </w:p>
    <w:p w:rsidR="00363725" w:rsidRDefault="00363725" w:rsidP="00363725">
      <w:pPr>
        <w:jc w:val="both"/>
        <w:rPr>
          <w:rFonts w:cs="Arial"/>
          <w:szCs w:val="20"/>
        </w:rPr>
      </w:pPr>
    </w:p>
    <w:p w:rsidR="00363725" w:rsidRPr="00215919" w:rsidRDefault="00773AB2" w:rsidP="00F97DC5">
      <w:pPr>
        <w:jc w:val="both"/>
        <w:rPr>
          <w:rFonts w:cs="Arial"/>
          <w:szCs w:val="20"/>
        </w:rPr>
      </w:pPr>
      <w:r>
        <w:t>MAYENNE FIBRE</w:t>
      </w:r>
      <w:r w:rsidR="00363725" w:rsidRPr="00215919">
        <w:rPr>
          <w:rFonts w:cs="Arial"/>
          <w:szCs w:val="20"/>
        </w:rPr>
        <w:t xml:space="preserve"> </w:t>
      </w:r>
      <w:r w:rsidR="001E04CA">
        <w:rPr>
          <w:rFonts w:cs="Arial"/>
          <w:szCs w:val="20"/>
        </w:rPr>
        <w:t>assure</w:t>
      </w:r>
      <w:r w:rsidR="001E04CA" w:rsidRPr="00215919">
        <w:rPr>
          <w:rFonts w:cs="Arial"/>
          <w:szCs w:val="20"/>
        </w:rPr>
        <w:t xml:space="preserve"> </w:t>
      </w:r>
      <w:r w:rsidR="00363725" w:rsidRPr="00215919">
        <w:rPr>
          <w:rFonts w:cs="Arial"/>
          <w:szCs w:val="20"/>
        </w:rPr>
        <w:t xml:space="preserve">la qualité du </w:t>
      </w:r>
      <w:r w:rsidR="00363725" w:rsidRPr="006031B1">
        <w:rPr>
          <w:rFonts w:cs="Arial"/>
          <w:szCs w:val="20"/>
        </w:rPr>
        <w:t>s</w:t>
      </w:r>
      <w:r w:rsidR="00363725" w:rsidRPr="00215919">
        <w:rPr>
          <w:rFonts w:cs="Arial"/>
          <w:szCs w:val="20"/>
        </w:rPr>
        <w:t>ervice, le cas échéant</w:t>
      </w:r>
      <w:r w:rsidR="00363725" w:rsidRPr="006031B1">
        <w:rPr>
          <w:rFonts w:cs="Arial"/>
          <w:szCs w:val="20"/>
        </w:rPr>
        <w:t>,</w:t>
      </w:r>
      <w:r w:rsidR="00363725" w:rsidRPr="00215919">
        <w:rPr>
          <w:rFonts w:cs="Arial"/>
          <w:szCs w:val="20"/>
        </w:rPr>
        <w:t xml:space="preserve"> et selon l’Offre concernée, dans les conditions définies </w:t>
      </w:r>
      <w:r w:rsidR="00363725" w:rsidRPr="006031B1">
        <w:rPr>
          <w:rFonts w:cs="Arial"/>
          <w:szCs w:val="20"/>
        </w:rPr>
        <w:t xml:space="preserve">au </w:t>
      </w:r>
      <w:r w:rsidR="00363725" w:rsidRPr="006031B1">
        <w:rPr>
          <w:szCs w:val="20"/>
        </w:rPr>
        <w:t>Contrat concerné</w:t>
      </w:r>
      <w:r w:rsidR="00363725" w:rsidRPr="00215919">
        <w:rPr>
          <w:rFonts w:cs="Arial"/>
          <w:szCs w:val="20"/>
        </w:rPr>
        <w:t>.</w:t>
      </w:r>
    </w:p>
    <w:p w:rsidR="00363725" w:rsidRDefault="00363725" w:rsidP="00363725">
      <w:pPr>
        <w:jc w:val="both"/>
        <w:rPr>
          <w:rFonts w:cs="Arial"/>
          <w:szCs w:val="20"/>
        </w:rPr>
      </w:pPr>
    </w:p>
    <w:p w:rsidR="00363725" w:rsidRDefault="00363725" w:rsidP="00363725">
      <w:pPr>
        <w:jc w:val="both"/>
        <w:rPr>
          <w:color w:val="000000"/>
          <w:szCs w:val="20"/>
        </w:rPr>
      </w:pPr>
      <w:r>
        <w:rPr>
          <w:szCs w:val="20"/>
        </w:rPr>
        <w:t>D</w:t>
      </w:r>
      <w:r w:rsidRPr="00BB30DC">
        <w:rPr>
          <w:szCs w:val="20"/>
        </w:rPr>
        <w:t>es engagements de qualité peuvent donner lieu au paiement d’une pénalité dont le montant est spécifié en</w:t>
      </w:r>
      <w:r>
        <w:rPr>
          <w:rFonts w:cs="Arial"/>
          <w:szCs w:val="20"/>
        </w:rPr>
        <w:t xml:space="preserve"> a</w:t>
      </w:r>
      <w:r w:rsidRPr="00BB30DC">
        <w:rPr>
          <w:rFonts w:cs="Arial"/>
          <w:szCs w:val="20"/>
        </w:rPr>
        <w:t>nnexe « </w:t>
      </w:r>
      <w:r>
        <w:rPr>
          <w:rFonts w:cs="Arial"/>
          <w:szCs w:val="20"/>
        </w:rPr>
        <w:t>pénalités</w:t>
      </w:r>
      <w:r w:rsidRPr="00BB30DC">
        <w:rPr>
          <w:szCs w:val="20"/>
        </w:rPr>
        <w:t> »</w:t>
      </w:r>
      <w:r>
        <w:rPr>
          <w:rFonts w:cs="Arial"/>
          <w:szCs w:val="20"/>
        </w:rPr>
        <w:t xml:space="preserve"> du Contrat concerné</w:t>
      </w:r>
      <w:r>
        <w:rPr>
          <w:color w:val="000000"/>
          <w:szCs w:val="20"/>
        </w:rPr>
        <w:t>.</w:t>
      </w:r>
    </w:p>
    <w:p w:rsidR="00363725" w:rsidRPr="00BB30DC" w:rsidRDefault="00363725" w:rsidP="00363725">
      <w:pPr>
        <w:jc w:val="both"/>
        <w:rPr>
          <w:color w:val="000000"/>
          <w:szCs w:val="20"/>
        </w:rPr>
      </w:pPr>
    </w:p>
    <w:p w:rsidR="00363725" w:rsidRDefault="00363725" w:rsidP="00363725">
      <w:pPr>
        <w:jc w:val="both"/>
        <w:rPr>
          <w:szCs w:val="20"/>
        </w:rPr>
      </w:pPr>
      <w:r w:rsidRPr="00BB30DC">
        <w:rPr>
          <w:szCs w:val="20"/>
        </w:rPr>
        <w:t>De convention expresse, les sommes dues au titre des pénalités pour non-respect des engagements de qual</w:t>
      </w:r>
      <w:r>
        <w:rPr>
          <w:szCs w:val="20"/>
        </w:rPr>
        <w:t xml:space="preserve">ité de service constituent </w:t>
      </w:r>
      <w:r w:rsidRPr="00BB30DC">
        <w:rPr>
          <w:szCs w:val="20"/>
        </w:rPr>
        <w:t>une indemnité forfaitaire</w:t>
      </w:r>
      <w:r>
        <w:rPr>
          <w:szCs w:val="20"/>
        </w:rPr>
        <w:t xml:space="preserve"> et libératoire</w:t>
      </w:r>
      <w:r w:rsidRPr="00BB30DC">
        <w:rPr>
          <w:szCs w:val="20"/>
        </w:rPr>
        <w:t xml:space="preserve"> couvrant le préjudice subi et excluent toute réclamation en dommages-intérêts pour le même motif.</w:t>
      </w:r>
    </w:p>
    <w:p w:rsidR="00BF297F" w:rsidRPr="00683A44" w:rsidRDefault="00BF297F" w:rsidP="00F97DC5">
      <w:pPr>
        <w:pStyle w:val="Texte"/>
        <w:spacing w:before="0"/>
      </w:pPr>
    </w:p>
    <w:p w:rsidR="00E67CF6" w:rsidRPr="004D0F68" w:rsidRDefault="00BC4310" w:rsidP="00F97DC5">
      <w:pPr>
        <w:pStyle w:val="Titre1"/>
        <w:spacing w:before="0"/>
        <w:jc w:val="both"/>
      </w:pPr>
      <w:bookmarkStart w:id="104" w:name="_Ref298762359"/>
      <w:bookmarkStart w:id="105" w:name="_Toc491245221"/>
      <w:proofErr w:type="gramStart"/>
      <w:r w:rsidRPr="004D0F68">
        <w:t>r</w:t>
      </w:r>
      <w:r w:rsidR="00E67CF6" w:rsidRPr="004D0F68">
        <w:t>esponsabilité</w:t>
      </w:r>
      <w:bookmarkEnd w:id="104"/>
      <w:bookmarkEnd w:id="105"/>
      <w:proofErr w:type="gramEnd"/>
    </w:p>
    <w:p w:rsidR="005C27A2" w:rsidRDefault="005C27A2" w:rsidP="00F97DC5">
      <w:pPr>
        <w:jc w:val="both"/>
        <w:rPr>
          <w:rFonts w:cs="Arial"/>
          <w:szCs w:val="20"/>
        </w:rPr>
      </w:pPr>
    </w:p>
    <w:p w:rsidR="005C27A2" w:rsidRPr="004D0F68" w:rsidRDefault="00773AB2" w:rsidP="000D3B43">
      <w:pPr>
        <w:jc w:val="both"/>
        <w:rPr>
          <w:rFonts w:cs="Arial"/>
        </w:rPr>
      </w:pPr>
      <w:r>
        <w:t>MAYENNE FIBRE</w:t>
      </w:r>
      <w:r w:rsidR="005C27A2" w:rsidRPr="004D0F68">
        <w:rPr>
          <w:rFonts w:cs="Arial"/>
        </w:rPr>
        <w:t xml:space="preserve"> s'engage à mettre en œuvre tous les moyens nécessaires au fonctionnement régulier des </w:t>
      </w:r>
      <w:r w:rsidR="005C27A2">
        <w:rPr>
          <w:rFonts w:cs="Arial"/>
        </w:rPr>
        <w:t xml:space="preserve">Offres </w:t>
      </w:r>
      <w:r w:rsidR="005C27A2" w:rsidRPr="004D0F68">
        <w:rPr>
          <w:rFonts w:cs="Arial"/>
        </w:rPr>
        <w:t>qu’</w:t>
      </w:r>
      <w:r w:rsidR="008860EB">
        <w:rPr>
          <w:rFonts w:cs="Arial"/>
        </w:rPr>
        <w:t>il</w:t>
      </w:r>
      <w:r w:rsidR="00E27EE6">
        <w:rPr>
          <w:rFonts w:cs="Arial"/>
        </w:rPr>
        <w:t xml:space="preserve"> </w:t>
      </w:r>
      <w:r w:rsidR="005C27A2" w:rsidRPr="004D0F68">
        <w:rPr>
          <w:rFonts w:cs="Arial"/>
        </w:rPr>
        <w:t>fournit à l’Opérateur dans le cadre d</w:t>
      </w:r>
      <w:r w:rsidR="000E1BC0">
        <w:rPr>
          <w:rFonts w:cs="Arial"/>
        </w:rPr>
        <w:t xml:space="preserve">es </w:t>
      </w:r>
      <w:r w:rsidR="005C27A2" w:rsidRPr="004D0F68">
        <w:rPr>
          <w:rFonts w:cs="Arial"/>
        </w:rPr>
        <w:t>Contrat</w:t>
      </w:r>
      <w:r w:rsidR="000E1BC0">
        <w:rPr>
          <w:rFonts w:cs="Arial"/>
        </w:rPr>
        <w:t>s</w:t>
      </w:r>
      <w:r w:rsidR="005C27A2" w:rsidRPr="004D0F68">
        <w:rPr>
          <w:rFonts w:cs="Arial"/>
        </w:rPr>
        <w:t xml:space="preserve">. La responsabilité de l’une ou l’autre des Parties ne pourra être engagée qu'en cas de faute établie à son encontre et dûment prouvée. </w:t>
      </w:r>
    </w:p>
    <w:p w:rsidR="005C27A2" w:rsidRDefault="005C27A2" w:rsidP="00F97DC5">
      <w:pPr>
        <w:jc w:val="both"/>
        <w:rPr>
          <w:rFonts w:cs="Arial"/>
          <w:szCs w:val="20"/>
        </w:rPr>
      </w:pPr>
    </w:p>
    <w:p w:rsidR="00454D7D" w:rsidRPr="00791607" w:rsidRDefault="006B7FDA" w:rsidP="00F97DC5">
      <w:pPr>
        <w:pStyle w:val="Style1"/>
        <w:spacing w:before="0"/>
        <w:jc w:val="both"/>
        <w:rPr>
          <w:lang w:val="fr-FR"/>
        </w:rPr>
      </w:pPr>
      <w:bookmarkStart w:id="106" w:name="_Toc491245222"/>
      <w:r w:rsidRPr="00791607">
        <w:rPr>
          <w:lang w:val="fr-FR"/>
        </w:rPr>
        <w:t>responsabilité des Parties</w:t>
      </w:r>
      <w:r w:rsidR="00DC1E01">
        <w:rPr>
          <w:lang w:val="fr-FR"/>
        </w:rPr>
        <w:t xml:space="preserve"> en cas de manquement contractuel</w:t>
      </w:r>
      <w:bookmarkEnd w:id="106"/>
    </w:p>
    <w:p w:rsidR="00454D7D" w:rsidRPr="00791607" w:rsidRDefault="00454D7D" w:rsidP="00F97DC5">
      <w:pPr>
        <w:pStyle w:val="Textecourant"/>
        <w:jc w:val="both"/>
      </w:pPr>
    </w:p>
    <w:p w:rsidR="007B64F2" w:rsidRDefault="00961EA1" w:rsidP="006031B1">
      <w:pPr>
        <w:jc w:val="both"/>
        <w:rPr>
          <w:rFonts w:cs="Arial"/>
        </w:rPr>
      </w:pPr>
      <w:r w:rsidRPr="00791607">
        <w:rPr>
          <w:rFonts w:cs="Arial"/>
        </w:rPr>
        <w:lastRenderedPageBreak/>
        <w:t xml:space="preserve">Les Parties ne sont pas responsables des défaillances résultant de faits indépendants de leur volonté, notamment les cas de force majeure tels que </w:t>
      </w:r>
      <w:r w:rsidR="00F766F2">
        <w:rPr>
          <w:rFonts w:cs="Arial"/>
        </w:rPr>
        <w:t>définis</w:t>
      </w:r>
      <w:r w:rsidR="00F766F2" w:rsidRPr="00791607">
        <w:rPr>
          <w:rFonts w:cs="Arial"/>
        </w:rPr>
        <w:t xml:space="preserve"> </w:t>
      </w:r>
      <w:r w:rsidRPr="00791607">
        <w:rPr>
          <w:rFonts w:cs="Arial"/>
        </w:rPr>
        <w:t>à l’article « Force majeure »</w:t>
      </w:r>
      <w:r w:rsidR="009E2768">
        <w:rPr>
          <w:rFonts w:cs="Arial"/>
        </w:rPr>
        <w:t xml:space="preserve"> des présentes</w:t>
      </w:r>
      <w:r w:rsidRPr="00791607">
        <w:rPr>
          <w:rFonts w:cs="Arial"/>
        </w:rPr>
        <w:t>, les défaillances dues à des tiers ou au fait de l’autre Partie et en particulier les cas de</w:t>
      </w:r>
      <w:r w:rsidRPr="004A46F5">
        <w:rPr>
          <w:rFonts w:cs="Arial"/>
        </w:rPr>
        <w:t xml:space="preserve"> non-respect des conditions techniques par celle-ci décrites dans </w:t>
      </w:r>
      <w:r w:rsidRPr="00DC1770">
        <w:rPr>
          <w:rFonts w:cs="Arial"/>
        </w:rPr>
        <w:t>l</w:t>
      </w:r>
      <w:r w:rsidR="00F9791D" w:rsidRPr="00DC1770">
        <w:rPr>
          <w:rFonts w:cs="Arial"/>
        </w:rPr>
        <w:t>e Contrat</w:t>
      </w:r>
      <w:r w:rsidR="008860EB">
        <w:rPr>
          <w:rFonts w:cs="Arial"/>
        </w:rPr>
        <w:t xml:space="preserve"> applicable</w:t>
      </w:r>
      <w:r w:rsidRPr="004A46F5">
        <w:rPr>
          <w:rFonts w:cs="Arial"/>
        </w:rPr>
        <w:t>.</w:t>
      </w:r>
    </w:p>
    <w:p w:rsidR="007B64F2" w:rsidRDefault="007B64F2" w:rsidP="006031B1">
      <w:pPr>
        <w:jc w:val="both"/>
        <w:rPr>
          <w:rFonts w:cs="Arial"/>
        </w:rPr>
      </w:pPr>
    </w:p>
    <w:p w:rsidR="00961EA1" w:rsidRPr="002412BB" w:rsidRDefault="00961EA1" w:rsidP="006031B1">
      <w:pPr>
        <w:jc w:val="both"/>
        <w:rPr>
          <w:rFonts w:cs="Arial"/>
        </w:rPr>
      </w:pPr>
      <w:r w:rsidRPr="002412BB">
        <w:rPr>
          <w:rFonts w:cs="Arial"/>
        </w:rPr>
        <w:t>Au cas où la responsabilité de l’une des Parties serait engagée au titre d</w:t>
      </w:r>
      <w:r w:rsidR="008860EB">
        <w:rPr>
          <w:rFonts w:cs="Arial"/>
        </w:rPr>
        <w:t>’</w:t>
      </w:r>
      <w:r w:rsidRPr="002412BB">
        <w:rPr>
          <w:rFonts w:cs="Arial"/>
        </w:rPr>
        <w:t>u</w:t>
      </w:r>
      <w:r w:rsidR="008860EB">
        <w:rPr>
          <w:rFonts w:cs="Arial"/>
        </w:rPr>
        <w:t>n</w:t>
      </w:r>
      <w:r w:rsidRPr="002412BB">
        <w:rPr>
          <w:rFonts w:cs="Arial"/>
        </w:rPr>
        <w:t xml:space="preserve"> Contrat, celle-ci prend en charge les dommages matériels directs.</w:t>
      </w:r>
    </w:p>
    <w:p w:rsidR="00961EA1" w:rsidRPr="00DC1770" w:rsidRDefault="00961EA1" w:rsidP="003E7BF8">
      <w:pPr>
        <w:jc w:val="both"/>
        <w:rPr>
          <w:rFonts w:cs="Arial"/>
        </w:rPr>
      </w:pPr>
    </w:p>
    <w:p w:rsidR="00961EA1" w:rsidRPr="00DE43AE" w:rsidRDefault="00961EA1" w:rsidP="001443F1">
      <w:pPr>
        <w:jc w:val="both"/>
        <w:rPr>
          <w:rFonts w:cs="Arial"/>
        </w:rPr>
      </w:pPr>
      <w:r w:rsidRPr="00DC1770">
        <w:rPr>
          <w:rFonts w:cs="Arial"/>
        </w:rPr>
        <w:t>Pour les dommages immatéri</w:t>
      </w:r>
      <w:r w:rsidRPr="00DE43AE">
        <w:rPr>
          <w:rFonts w:cs="Arial"/>
        </w:rPr>
        <w:t>els directs, seule</w:t>
      </w:r>
      <w:r w:rsidR="008860EB">
        <w:rPr>
          <w:rFonts w:cs="Arial"/>
        </w:rPr>
        <w:t>s</w:t>
      </w:r>
      <w:r w:rsidRPr="00DE43AE">
        <w:rPr>
          <w:rFonts w:cs="Arial"/>
        </w:rPr>
        <w:t xml:space="preserve"> </w:t>
      </w:r>
      <w:r w:rsidR="008860EB">
        <w:rPr>
          <w:rFonts w:cs="Arial"/>
        </w:rPr>
        <w:t xml:space="preserve">sont </w:t>
      </w:r>
      <w:r w:rsidRPr="00DE43AE">
        <w:rPr>
          <w:rFonts w:cs="Arial"/>
        </w:rPr>
        <w:t>couverte</w:t>
      </w:r>
      <w:r w:rsidR="008860EB">
        <w:rPr>
          <w:rFonts w:cs="Arial"/>
        </w:rPr>
        <w:t>s</w:t>
      </w:r>
      <w:r w:rsidRPr="00DE43AE">
        <w:rPr>
          <w:rFonts w:cs="Arial"/>
        </w:rPr>
        <w:t xml:space="preserve"> l</w:t>
      </w:r>
      <w:r w:rsidR="008860EB">
        <w:rPr>
          <w:rFonts w:cs="Arial"/>
        </w:rPr>
        <w:t xml:space="preserve">es </w:t>
      </w:r>
      <w:r w:rsidRPr="00DE43AE">
        <w:rPr>
          <w:rFonts w:cs="Arial"/>
        </w:rPr>
        <w:t>perte</w:t>
      </w:r>
      <w:r w:rsidR="008860EB">
        <w:rPr>
          <w:rFonts w:cs="Arial"/>
        </w:rPr>
        <w:t>s</w:t>
      </w:r>
      <w:r w:rsidRPr="00DE43AE">
        <w:rPr>
          <w:rFonts w:cs="Arial"/>
        </w:rPr>
        <w:t xml:space="preserve"> </w:t>
      </w:r>
      <w:r w:rsidR="000743B1">
        <w:rPr>
          <w:rFonts w:cs="Arial"/>
        </w:rPr>
        <w:t>d’exploitation</w:t>
      </w:r>
      <w:r w:rsidRPr="00DE43AE">
        <w:rPr>
          <w:rFonts w:cs="Arial"/>
        </w:rPr>
        <w:t xml:space="preserve">, à l’exclusion de tout autre préjudice immatériel tel que </w:t>
      </w:r>
      <w:r w:rsidR="009B1CFA">
        <w:rPr>
          <w:rFonts w:cs="Arial"/>
        </w:rPr>
        <w:t>l’</w:t>
      </w:r>
      <w:r w:rsidR="009379F0">
        <w:rPr>
          <w:rFonts w:cs="Arial"/>
        </w:rPr>
        <w:t>atteinte à</w:t>
      </w:r>
      <w:r w:rsidR="009379F0" w:rsidRPr="00DE43AE">
        <w:rPr>
          <w:rFonts w:cs="Arial"/>
        </w:rPr>
        <w:t xml:space="preserve"> </w:t>
      </w:r>
      <w:r w:rsidR="009379F0">
        <w:rPr>
          <w:rFonts w:cs="Arial"/>
        </w:rPr>
        <w:t>l</w:t>
      </w:r>
      <w:r w:rsidRPr="00DE43AE">
        <w:rPr>
          <w:rFonts w:cs="Arial"/>
        </w:rPr>
        <w:t>’image, etc…</w:t>
      </w:r>
    </w:p>
    <w:p w:rsidR="00961EA1" w:rsidRPr="00DE43AE" w:rsidRDefault="00961EA1" w:rsidP="00BD500B">
      <w:pPr>
        <w:jc w:val="both"/>
        <w:rPr>
          <w:rFonts w:cs="Arial"/>
        </w:rPr>
      </w:pPr>
    </w:p>
    <w:p w:rsidR="00E27EE6" w:rsidRDefault="00961EA1" w:rsidP="00B35278">
      <w:pPr>
        <w:jc w:val="both"/>
        <w:rPr>
          <w:rFonts w:cs="Arial"/>
        </w:rPr>
      </w:pPr>
      <w:r w:rsidRPr="00DE43AE">
        <w:rPr>
          <w:rFonts w:cs="Arial"/>
        </w:rPr>
        <w:t xml:space="preserve">Il est expressément convenu que la responsabilité de chaque Partie ne </w:t>
      </w:r>
      <w:r w:rsidR="000B6424" w:rsidRPr="00DE43AE">
        <w:rPr>
          <w:rFonts w:cs="Arial"/>
        </w:rPr>
        <w:t>p</w:t>
      </w:r>
      <w:r w:rsidR="000B6424">
        <w:rPr>
          <w:rFonts w:cs="Arial"/>
        </w:rPr>
        <w:t xml:space="preserve">eut </w:t>
      </w:r>
      <w:r w:rsidRPr="00DE43AE">
        <w:rPr>
          <w:rFonts w:cs="Arial"/>
        </w:rPr>
        <w:t xml:space="preserve">en aucun cas être </w:t>
      </w:r>
      <w:r w:rsidRPr="00B35744">
        <w:rPr>
          <w:rFonts w:cs="Arial"/>
        </w:rPr>
        <w:t>engagée au titre des dommages matériels et immatériels indirects qui surviendraient pour quelque cause que ce soit dans le cadre de l’exécution du Contrat</w:t>
      </w:r>
      <w:r w:rsidR="008860EB">
        <w:rPr>
          <w:rFonts w:cs="Arial"/>
        </w:rPr>
        <w:t xml:space="preserve"> applicable </w:t>
      </w:r>
    </w:p>
    <w:p w:rsidR="00E27EE6" w:rsidRDefault="00E27EE6" w:rsidP="00DF6200">
      <w:pPr>
        <w:jc w:val="both"/>
        <w:rPr>
          <w:rFonts w:cs="Arial"/>
        </w:rPr>
      </w:pPr>
    </w:p>
    <w:p w:rsidR="00961EA1" w:rsidRPr="00B35744" w:rsidRDefault="002C6977" w:rsidP="00DF6200">
      <w:pPr>
        <w:jc w:val="both"/>
        <w:rPr>
          <w:rFonts w:cs="Arial"/>
        </w:rPr>
      </w:pPr>
      <w:r>
        <w:rPr>
          <w:rFonts w:cs="Arial"/>
        </w:rPr>
        <w:t xml:space="preserve">Chaque </w:t>
      </w:r>
      <w:r w:rsidR="00E27EE6">
        <w:rPr>
          <w:rFonts w:cs="Arial"/>
        </w:rPr>
        <w:t xml:space="preserve">Contrat prévoit </w:t>
      </w:r>
      <w:r w:rsidR="00DB705E">
        <w:rPr>
          <w:rFonts w:cs="Arial"/>
        </w:rPr>
        <w:t>l</w:t>
      </w:r>
      <w:r w:rsidR="00E27EE6">
        <w:rPr>
          <w:rFonts w:cs="Arial"/>
        </w:rPr>
        <w:t xml:space="preserve">e </w:t>
      </w:r>
      <w:r>
        <w:rPr>
          <w:rFonts w:cs="Arial"/>
        </w:rPr>
        <w:t xml:space="preserve">montant de </w:t>
      </w:r>
      <w:r w:rsidR="00E27EE6">
        <w:rPr>
          <w:rFonts w:cs="Arial"/>
        </w:rPr>
        <w:t>plafond de responsabilité</w:t>
      </w:r>
      <w:r w:rsidR="00DB705E">
        <w:rPr>
          <w:rFonts w:cs="Arial"/>
        </w:rPr>
        <w:t xml:space="preserve"> applicable</w:t>
      </w:r>
      <w:r w:rsidR="00101845">
        <w:rPr>
          <w:rFonts w:cs="Arial"/>
        </w:rPr>
        <w:t xml:space="preserve"> entre le</w:t>
      </w:r>
      <w:r w:rsidR="009B1CFA">
        <w:rPr>
          <w:rFonts w:cs="Arial"/>
        </w:rPr>
        <w:t>s</w:t>
      </w:r>
      <w:r w:rsidR="00101845">
        <w:rPr>
          <w:rFonts w:cs="Arial"/>
        </w:rPr>
        <w:t xml:space="preserve"> Parties</w:t>
      </w:r>
      <w:r w:rsidR="00E27EE6">
        <w:rPr>
          <w:rFonts w:cs="Arial"/>
        </w:rPr>
        <w:t>.</w:t>
      </w:r>
    </w:p>
    <w:p w:rsidR="00906B3D" w:rsidRDefault="00906B3D" w:rsidP="00325EA8">
      <w:pPr>
        <w:jc w:val="both"/>
        <w:rPr>
          <w:rFonts w:cs="Arial"/>
        </w:rPr>
      </w:pPr>
    </w:p>
    <w:p w:rsidR="00DC4DEB" w:rsidRPr="001767A2" w:rsidRDefault="00906B3D" w:rsidP="0056006D">
      <w:pPr>
        <w:pStyle w:val="Textecourant"/>
        <w:jc w:val="both"/>
      </w:pPr>
      <w:r w:rsidRPr="00490DA0">
        <w:t>Ce montant ne couvre pas</w:t>
      </w:r>
      <w:r w:rsidRPr="00356986">
        <w:t xml:space="preserve"> </w:t>
      </w:r>
      <w:r>
        <w:t>la responsabilité relative</w:t>
      </w:r>
      <w:r w:rsidR="002C6977">
        <w:t xml:space="preserve"> </w:t>
      </w:r>
      <w:r>
        <w:t>aux</w:t>
      </w:r>
      <w:r w:rsidRPr="007C5F1A">
        <w:t xml:space="preserve"> risques locatifs</w:t>
      </w:r>
      <w:r w:rsidRPr="00490DA0">
        <w:t xml:space="preserve"> dont le régime est précisé </w:t>
      </w:r>
      <w:r w:rsidR="000F4B32">
        <w:t>aux</w:t>
      </w:r>
      <w:r w:rsidR="000F4B32" w:rsidRPr="00490DA0">
        <w:t xml:space="preserve"> </w:t>
      </w:r>
      <w:r w:rsidRPr="00490DA0">
        <w:t>article</w:t>
      </w:r>
      <w:r w:rsidR="000F4B32">
        <w:t xml:space="preserve">s « responsabilité </w:t>
      </w:r>
      <w:r w:rsidR="00DC4DEB">
        <w:t xml:space="preserve">de l’Opérateur </w:t>
      </w:r>
      <w:r w:rsidR="000F4B32">
        <w:t>au ti</w:t>
      </w:r>
      <w:r w:rsidR="0073274D">
        <w:t>t</w:t>
      </w:r>
      <w:r w:rsidR="000F4B32">
        <w:t xml:space="preserve">re de l’occupation des </w:t>
      </w:r>
      <w:r w:rsidR="000F4B32" w:rsidRPr="001767A2">
        <w:t xml:space="preserve">locaux </w:t>
      </w:r>
      <w:r w:rsidR="00180C84" w:rsidRPr="001767A2">
        <w:t xml:space="preserve">de </w:t>
      </w:r>
      <w:r w:rsidR="00773AB2">
        <w:t>MAYENNE FIBRE</w:t>
      </w:r>
      <w:r w:rsidR="000F4B32" w:rsidRPr="001767A2">
        <w:t xml:space="preserve">» et </w:t>
      </w:r>
      <w:r w:rsidRPr="001767A2">
        <w:t>« Assurance contre les risques locatifs »</w:t>
      </w:r>
      <w:r w:rsidR="0073274D" w:rsidRPr="001767A2">
        <w:t xml:space="preserve"> des présentes.</w:t>
      </w:r>
    </w:p>
    <w:p w:rsidR="00454D7D" w:rsidRPr="001767A2" w:rsidRDefault="00454D7D" w:rsidP="00F97DC5">
      <w:pPr>
        <w:pStyle w:val="Textecourant"/>
        <w:jc w:val="both"/>
      </w:pPr>
    </w:p>
    <w:p w:rsidR="00B211B7" w:rsidRPr="001767A2" w:rsidRDefault="00DB213D" w:rsidP="00F97DC5">
      <w:pPr>
        <w:pStyle w:val="Style1"/>
        <w:spacing w:before="0"/>
        <w:jc w:val="both"/>
        <w:rPr>
          <w:color w:val="auto"/>
          <w:lang w:val="fr-FR"/>
        </w:rPr>
      </w:pPr>
      <w:bookmarkStart w:id="107" w:name="_Toc346027758"/>
      <w:bookmarkStart w:id="108" w:name="_Toc346027759"/>
      <w:bookmarkStart w:id="109" w:name="_Toc491245223"/>
      <w:bookmarkEnd w:id="107"/>
      <w:bookmarkEnd w:id="108"/>
      <w:r w:rsidRPr="001767A2">
        <w:rPr>
          <w:color w:val="auto"/>
          <w:lang w:val="fr-FR"/>
        </w:rPr>
        <w:t>responsabilité</w:t>
      </w:r>
      <w:r w:rsidRPr="001767A2">
        <w:rPr>
          <w:b/>
          <w:color w:val="auto"/>
          <w:lang w:val="fr-FR"/>
        </w:rPr>
        <w:t xml:space="preserve"> </w:t>
      </w:r>
      <w:r w:rsidRPr="001767A2">
        <w:rPr>
          <w:color w:val="auto"/>
          <w:lang w:val="fr-FR"/>
        </w:rPr>
        <w:t xml:space="preserve">vis–à-vis des </w:t>
      </w:r>
      <w:r w:rsidR="00B072DF" w:rsidRPr="001767A2">
        <w:rPr>
          <w:color w:val="auto"/>
          <w:lang w:val="fr-FR"/>
        </w:rPr>
        <w:t>tiers</w:t>
      </w:r>
      <w:bookmarkEnd w:id="109"/>
    </w:p>
    <w:p w:rsidR="00B211B7" w:rsidRPr="001767A2" w:rsidRDefault="00B211B7" w:rsidP="000D3B43">
      <w:pPr>
        <w:jc w:val="both"/>
        <w:rPr>
          <w:rFonts w:cs="Arial"/>
        </w:rPr>
      </w:pPr>
    </w:p>
    <w:p w:rsidR="00B211B7" w:rsidRPr="001767A2" w:rsidRDefault="00B211B7" w:rsidP="000D3B43">
      <w:pPr>
        <w:jc w:val="both"/>
        <w:rPr>
          <w:rFonts w:cs="Arial"/>
        </w:rPr>
      </w:pPr>
      <w:r w:rsidRPr="001767A2">
        <w:rPr>
          <w:rFonts w:cs="Arial"/>
        </w:rPr>
        <w:t xml:space="preserve">Les Parties sont seules responsables de la fourniture et de la qualité de service à l’égard de leurs clients respectifs. Ainsi chacune des Parties assume seule la responsabilité pleine et entière des prestations qu’elle fournit à ses clients dans le cadre des contrats qu’elle passe avec eux et prend à sa charge exclusive les dommages qui peuvent en résulter. </w:t>
      </w:r>
    </w:p>
    <w:p w:rsidR="00B211B7" w:rsidRPr="001767A2" w:rsidRDefault="00B211B7" w:rsidP="003E7BF8">
      <w:pPr>
        <w:jc w:val="both"/>
        <w:rPr>
          <w:rFonts w:cs="Arial"/>
        </w:rPr>
      </w:pPr>
    </w:p>
    <w:p w:rsidR="00B211B7" w:rsidRPr="001767A2" w:rsidRDefault="00B211B7" w:rsidP="001443F1">
      <w:pPr>
        <w:jc w:val="both"/>
        <w:rPr>
          <w:rFonts w:cs="Arial"/>
        </w:rPr>
      </w:pPr>
      <w:r w:rsidRPr="001767A2">
        <w:rPr>
          <w:rFonts w:cs="Arial"/>
        </w:rPr>
        <w:t xml:space="preserve">En outre, les Parties assument la responsabilité pleine et entière des relations qu’elles entretiennent avec leurs partenaires commerciaux et tout autre tiers. </w:t>
      </w:r>
    </w:p>
    <w:p w:rsidR="00B211B7" w:rsidRPr="001767A2" w:rsidRDefault="00B211B7" w:rsidP="00BD500B">
      <w:pPr>
        <w:jc w:val="both"/>
        <w:rPr>
          <w:rFonts w:cs="Arial"/>
        </w:rPr>
      </w:pPr>
    </w:p>
    <w:p w:rsidR="00B211B7" w:rsidRPr="001767A2" w:rsidRDefault="00B211B7" w:rsidP="00B35278">
      <w:pPr>
        <w:jc w:val="both"/>
        <w:rPr>
          <w:rFonts w:cs="Arial"/>
        </w:rPr>
      </w:pPr>
      <w:r w:rsidRPr="001767A2">
        <w:rPr>
          <w:rFonts w:cs="Arial"/>
        </w:rPr>
        <w:t>Elles s’engagent à cet égard à traiter directement toute réclamation y afférent et à garantir l’autre Partie contre toute réclamation, recours ou action de quelque nature que ce soit émanant des tiers précités</w:t>
      </w:r>
    </w:p>
    <w:p w:rsidR="00454D7D" w:rsidRPr="001767A2" w:rsidRDefault="00454D7D" w:rsidP="00F97DC5">
      <w:pPr>
        <w:pStyle w:val="Textecourant"/>
        <w:jc w:val="both"/>
      </w:pPr>
    </w:p>
    <w:p w:rsidR="00906B3D" w:rsidRPr="001767A2" w:rsidRDefault="00902540" w:rsidP="00F97DC5">
      <w:pPr>
        <w:pStyle w:val="Style1"/>
        <w:spacing w:before="0"/>
        <w:jc w:val="both"/>
        <w:rPr>
          <w:color w:val="auto"/>
          <w:lang w:val="fr-FR"/>
        </w:rPr>
      </w:pPr>
      <w:bookmarkStart w:id="110" w:name="_Toc420059862"/>
      <w:bookmarkStart w:id="111" w:name="_Toc420059863"/>
      <w:bookmarkStart w:id="112" w:name="_Toc491245224"/>
      <w:bookmarkEnd w:id="110"/>
      <w:bookmarkEnd w:id="111"/>
      <w:r w:rsidRPr="001767A2">
        <w:rPr>
          <w:color w:val="auto"/>
          <w:lang w:val="fr-FR"/>
        </w:rPr>
        <w:t>r</w:t>
      </w:r>
      <w:r w:rsidR="00906B3D" w:rsidRPr="001767A2">
        <w:rPr>
          <w:color w:val="auto"/>
          <w:lang w:val="fr-FR"/>
        </w:rPr>
        <w:t>esponsabilité de l’Opérateur</w:t>
      </w:r>
      <w:r w:rsidR="00202168" w:rsidRPr="001767A2">
        <w:rPr>
          <w:color w:val="auto"/>
          <w:lang w:val="fr-FR"/>
        </w:rPr>
        <w:t xml:space="preserve"> au titre de l’occupation des locaux </w:t>
      </w:r>
      <w:r w:rsidR="00A74659" w:rsidRPr="001767A2">
        <w:rPr>
          <w:color w:val="auto"/>
          <w:lang w:val="fr-FR"/>
        </w:rPr>
        <w:t xml:space="preserve">professionnels </w:t>
      </w:r>
      <w:r w:rsidR="00180C84" w:rsidRPr="001767A2">
        <w:rPr>
          <w:color w:val="auto"/>
          <w:lang w:val="fr-FR"/>
        </w:rPr>
        <w:t xml:space="preserve">de </w:t>
      </w:r>
      <w:r w:rsidR="00773AB2">
        <w:rPr>
          <w:color w:val="auto"/>
          <w:lang w:val="fr-FR"/>
        </w:rPr>
        <w:t>MAYENNE FIBRE</w:t>
      </w:r>
      <w:bookmarkEnd w:id="112"/>
    </w:p>
    <w:p w:rsidR="006B664D" w:rsidRDefault="006B664D" w:rsidP="000D3B43">
      <w:pPr>
        <w:jc w:val="both"/>
        <w:rPr>
          <w:szCs w:val="20"/>
        </w:rPr>
      </w:pPr>
    </w:p>
    <w:p w:rsidR="006B664D" w:rsidRPr="00C90E46" w:rsidRDefault="00137D68" w:rsidP="000D3B43">
      <w:pPr>
        <w:jc w:val="both"/>
        <w:rPr>
          <w:rFonts w:cs="Arial"/>
        </w:rPr>
      </w:pPr>
      <w:r>
        <w:rPr>
          <w:szCs w:val="20"/>
        </w:rPr>
        <w:t xml:space="preserve">En cas d’occupation </w:t>
      </w:r>
      <w:r w:rsidRPr="0014750A">
        <w:rPr>
          <w:szCs w:val="20"/>
        </w:rPr>
        <w:t>des locaux</w:t>
      </w:r>
      <w:r w:rsidR="00A74659">
        <w:rPr>
          <w:szCs w:val="20"/>
        </w:rPr>
        <w:t xml:space="preserve"> professionnels</w:t>
      </w:r>
      <w:r>
        <w:rPr>
          <w:szCs w:val="20"/>
        </w:rPr>
        <w:t xml:space="preserve"> </w:t>
      </w:r>
      <w:r w:rsidR="004636A9">
        <w:rPr>
          <w:szCs w:val="20"/>
        </w:rPr>
        <w:t xml:space="preserve">du </w:t>
      </w:r>
      <w:r w:rsidR="00773AB2">
        <w:rPr>
          <w:szCs w:val="20"/>
        </w:rPr>
        <w:t>MAYENNE FIBRE</w:t>
      </w:r>
      <w:r w:rsidR="004636A9">
        <w:rPr>
          <w:szCs w:val="20"/>
        </w:rPr>
        <w:t xml:space="preserve"> </w:t>
      </w:r>
      <w:r>
        <w:rPr>
          <w:szCs w:val="20"/>
        </w:rPr>
        <w:t>par l’Opérateur au titre d</w:t>
      </w:r>
      <w:r w:rsidR="00E27EE6">
        <w:rPr>
          <w:szCs w:val="20"/>
        </w:rPr>
        <w:t>’</w:t>
      </w:r>
      <w:r>
        <w:rPr>
          <w:szCs w:val="20"/>
        </w:rPr>
        <w:t>u</w:t>
      </w:r>
      <w:r w:rsidR="00E27EE6">
        <w:rPr>
          <w:szCs w:val="20"/>
        </w:rPr>
        <w:t>n</w:t>
      </w:r>
      <w:r>
        <w:rPr>
          <w:szCs w:val="20"/>
        </w:rPr>
        <w:t xml:space="preserve"> Contrat, </w:t>
      </w:r>
      <w:r w:rsidR="006B664D">
        <w:rPr>
          <w:rFonts w:cs="Arial"/>
        </w:rPr>
        <w:t>l’Opérateur</w:t>
      </w:r>
      <w:r w:rsidR="006B664D" w:rsidRPr="00C90E46">
        <w:rPr>
          <w:rFonts w:cs="Arial"/>
        </w:rPr>
        <w:t xml:space="preserve"> reconnaît avoir é</w:t>
      </w:r>
      <w:r w:rsidR="006B664D">
        <w:rPr>
          <w:rFonts w:cs="Arial"/>
        </w:rPr>
        <w:t xml:space="preserve">té informé </w:t>
      </w:r>
      <w:r w:rsidR="006B664D" w:rsidRPr="00C90E46">
        <w:rPr>
          <w:rFonts w:cs="Arial"/>
        </w:rPr>
        <w:t>du caractère stratégique de</w:t>
      </w:r>
      <w:r w:rsidR="006B664D">
        <w:rPr>
          <w:rFonts w:cs="Arial"/>
        </w:rPr>
        <w:t>s</w:t>
      </w:r>
      <w:r w:rsidR="006B664D" w:rsidRPr="00C90E46">
        <w:rPr>
          <w:rFonts w:cs="Arial"/>
        </w:rPr>
        <w:t xml:space="preserve"> sites dans lesquels </w:t>
      </w:r>
      <w:r w:rsidR="006B664D">
        <w:rPr>
          <w:rFonts w:cs="Arial"/>
        </w:rPr>
        <w:t>l’Opérateur</w:t>
      </w:r>
      <w:r w:rsidR="006B664D" w:rsidRPr="00C90E46">
        <w:rPr>
          <w:rFonts w:cs="Arial"/>
        </w:rPr>
        <w:t xml:space="preserve"> intervient et installe ses équipements, et des très graves conséquences dommageables qu’aurait pour </w:t>
      </w:r>
      <w:r w:rsidR="00773AB2">
        <w:rPr>
          <w:rFonts w:cs="Arial"/>
        </w:rPr>
        <w:t>MAYENNE FIBRE</w:t>
      </w:r>
      <w:r w:rsidR="004636A9">
        <w:rPr>
          <w:szCs w:val="20"/>
        </w:rPr>
        <w:t xml:space="preserve"> </w:t>
      </w:r>
      <w:r w:rsidR="006B664D" w:rsidRPr="00C90E46">
        <w:rPr>
          <w:rFonts w:cs="Arial"/>
        </w:rPr>
        <w:t>une inexécution totale ou partielle de ses obligations par</w:t>
      </w:r>
      <w:r w:rsidR="006B664D">
        <w:rPr>
          <w:rFonts w:cs="Arial"/>
        </w:rPr>
        <w:t xml:space="preserve"> l’Opérateur</w:t>
      </w:r>
      <w:r w:rsidR="006B664D" w:rsidRPr="00C90E46">
        <w:rPr>
          <w:rFonts w:cs="Arial"/>
        </w:rPr>
        <w:t>, en ce compris tous dommages causés par ses équipements.</w:t>
      </w:r>
    </w:p>
    <w:p w:rsidR="006B664D" w:rsidRPr="00C90E46" w:rsidRDefault="006B664D" w:rsidP="003E7BF8">
      <w:pPr>
        <w:jc w:val="both"/>
        <w:rPr>
          <w:rFonts w:cs="Arial"/>
          <w:highlight w:val="yellow"/>
        </w:rPr>
      </w:pPr>
    </w:p>
    <w:p w:rsidR="006B664D" w:rsidRPr="006E231C" w:rsidRDefault="006B664D" w:rsidP="001443F1">
      <w:pPr>
        <w:jc w:val="both"/>
        <w:rPr>
          <w:rFonts w:cs="Arial"/>
        </w:rPr>
      </w:pPr>
      <w:r>
        <w:rPr>
          <w:rFonts w:cs="Arial"/>
        </w:rPr>
        <w:t>L’Opérateur</w:t>
      </w:r>
      <w:r w:rsidRPr="00C90E46">
        <w:rPr>
          <w:rFonts w:cs="Arial"/>
        </w:rPr>
        <w:t xml:space="preserve"> assume le risque lié à la maîtrise et l’exploitation de ses équipements et infrastructures, appose et maintien</w:t>
      </w:r>
      <w:r w:rsidR="000B6424">
        <w:rPr>
          <w:rFonts w:cs="Arial"/>
        </w:rPr>
        <w:t>t</w:t>
      </w:r>
      <w:r w:rsidRPr="00C90E46">
        <w:rPr>
          <w:rFonts w:cs="Arial"/>
        </w:rPr>
        <w:t xml:space="preserve"> toutes les mentions nécessaires à la détermination de la propriété.</w:t>
      </w:r>
    </w:p>
    <w:p w:rsidR="006B664D" w:rsidRDefault="006B664D" w:rsidP="00BD500B">
      <w:pPr>
        <w:jc w:val="both"/>
        <w:rPr>
          <w:rFonts w:cs="Arial"/>
        </w:rPr>
      </w:pPr>
    </w:p>
    <w:p w:rsidR="006B664D" w:rsidRPr="001767A2" w:rsidRDefault="00773AB2" w:rsidP="00BD500B">
      <w:pPr>
        <w:jc w:val="both"/>
        <w:rPr>
          <w:rFonts w:cs="Arial"/>
        </w:rPr>
      </w:pPr>
      <w:r>
        <w:rPr>
          <w:szCs w:val="20"/>
        </w:rPr>
        <w:t>MAYENNE FIBRE</w:t>
      </w:r>
      <w:r w:rsidR="006B664D" w:rsidRPr="00C90E46">
        <w:rPr>
          <w:rFonts w:cs="Arial"/>
        </w:rPr>
        <w:t xml:space="preserve"> n</w:t>
      </w:r>
      <w:r w:rsidR="006B664D">
        <w:rPr>
          <w:rFonts w:cs="Arial"/>
        </w:rPr>
        <w:t>’</w:t>
      </w:r>
      <w:r w:rsidR="006B664D" w:rsidRPr="00C90E46">
        <w:rPr>
          <w:rFonts w:cs="Arial"/>
        </w:rPr>
        <w:t>e</w:t>
      </w:r>
      <w:r w:rsidR="006B664D">
        <w:rPr>
          <w:rFonts w:cs="Arial"/>
        </w:rPr>
        <w:t>st</w:t>
      </w:r>
      <w:r w:rsidR="006B664D" w:rsidRPr="00C90E46">
        <w:rPr>
          <w:rFonts w:cs="Arial"/>
        </w:rPr>
        <w:t xml:space="preserve"> </w:t>
      </w:r>
      <w:r w:rsidR="006B664D" w:rsidRPr="001767A2">
        <w:rPr>
          <w:rFonts w:cs="Arial"/>
        </w:rPr>
        <w:t xml:space="preserve">pas responsable des dommages causés aux équipements de l’Opérateur installés dans les </w:t>
      </w:r>
      <w:r w:rsidR="009A64C6" w:rsidRPr="001767A2">
        <w:rPr>
          <w:rFonts w:cs="Arial"/>
        </w:rPr>
        <w:t xml:space="preserve">locaux professionnels </w:t>
      </w:r>
      <w:r w:rsidR="004636A9" w:rsidRPr="001767A2">
        <w:rPr>
          <w:rFonts w:cs="Arial"/>
        </w:rPr>
        <w:t xml:space="preserve">De </w:t>
      </w:r>
      <w:r>
        <w:rPr>
          <w:szCs w:val="20"/>
        </w:rPr>
        <w:t>MAYENNE FIBRE</w:t>
      </w:r>
      <w:r w:rsidR="006B664D" w:rsidRPr="001767A2">
        <w:rPr>
          <w:rFonts w:cs="Arial"/>
        </w:rPr>
        <w:t>, en cas de détérioration suite à une effraction ou un vol, lorsque qu’aucune faute ne peut lui être imputée.</w:t>
      </w:r>
    </w:p>
    <w:p w:rsidR="006B664D" w:rsidRPr="001767A2" w:rsidRDefault="006B664D" w:rsidP="00B35278">
      <w:pPr>
        <w:jc w:val="both"/>
        <w:rPr>
          <w:rFonts w:cs="Arial"/>
        </w:rPr>
      </w:pPr>
    </w:p>
    <w:p w:rsidR="006B664D" w:rsidRPr="001767A2" w:rsidRDefault="00773AB2" w:rsidP="00DF6200">
      <w:pPr>
        <w:jc w:val="both"/>
        <w:rPr>
          <w:rFonts w:cs="Arial"/>
        </w:rPr>
      </w:pPr>
      <w:r>
        <w:rPr>
          <w:szCs w:val="20"/>
        </w:rPr>
        <w:t>MAYENNE FIBRE</w:t>
      </w:r>
      <w:r w:rsidR="006B664D" w:rsidRPr="001767A2">
        <w:rPr>
          <w:rFonts w:cs="Arial"/>
        </w:rPr>
        <w:t xml:space="preserve"> n’est en aucun cas responsable des litiges et dommages de toute nature qui seraient causés par les équipements, ouvrages, travaux, raccordements et plus généralement par tout acte ou omission de l’Opérateur, de ses préposés ou prestataires de services affectant les équipements, préposés ou </w:t>
      </w:r>
      <w:r w:rsidR="006B664D" w:rsidRPr="001767A2">
        <w:rPr>
          <w:rFonts w:cs="Arial"/>
        </w:rPr>
        <w:lastRenderedPageBreak/>
        <w:t xml:space="preserve">prestataires de services d’un autre opérateur ou de tout tiers présents dans les </w:t>
      </w:r>
      <w:r w:rsidR="009A64C6" w:rsidRPr="001767A2">
        <w:rPr>
          <w:rFonts w:cs="Arial"/>
        </w:rPr>
        <w:t>locaux professionnels</w:t>
      </w:r>
      <w:r w:rsidR="006B664D" w:rsidRPr="001767A2">
        <w:rPr>
          <w:rFonts w:cs="Arial"/>
        </w:rPr>
        <w:t xml:space="preserve"> </w:t>
      </w:r>
      <w:r w:rsidR="004636A9" w:rsidRPr="001767A2">
        <w:rPr>
          <w:rFonts w:cs="Arial"/>
        </w:rPr>
        <w:t xml:space="preserve">de </w:t>
      </w:r>
      <w:r>
        <w:rPr>
          <w:szCs w:val="20"/>
        </w:rPr>
        <w:t>MAYENNE FIBRE</w:t>
      </w:r>
      <w:r w:rsidR="006B664D" w:rsidRPr="001767A2">
        <w:rPr>
          <w:rFonts w:cs="Arial"/>
        </w:rPr>
        <w:t>.</w:t>
      </w:r>
    </w:p>
    <w:p w:rsidR="006B664D" w:rsidRPr="001767A2" w:rsidRDefault="006B664D" w:rsidP="00D25A30">
      <w:pPr>
        <w:jc w:val="both"/>
        <w:rPr>
          <w:rFonts w:cs="Arial"/>
        </w:rPr>
      </w:pPr>
    </w:p>
    <w:p w:rsidR="006B664D" w:rsidRPr="001767A2" w:rsidRDefault="006B664D" w:rsidP="00325EA8">
      <w:pPr>
        <w:jc w:val="both"/>
        <w:rPr>
          <w:rFonts w:cs="Arial"/>
        </w:rPr>
      </w:pPr>
      <w:r w:rsidRPr="001767A2">
        <w:rPr>
          <w:rFonts w:cs="Arial"/>
        </w:rPr>
        <w:t xml:space="preserve">A cet égard, l’Opérateur s’engage à respecter l’ensemble des conditions et règles d’accès aux </w:t>
      </w:r>
      <w:r w:rsidR="009A64C6" w:rsidRPr="001767A2">
        <w:rPr>
          <w:rFonts w:cs="Arial"/>
        </w:rPr>
        <w:t>locaux professionnels</w:t>
      </w:r>
      <w:r w:rsidRPr="001767A2">
        <w:rPr>
          <w:rFonts w:cs="Arial"/>
        </w:rPr>
        <w:t xml:space="preserve"> </w:t>
      </w:r>
      <w:r w:rsidR="004636A9" w:rsidRPr="001767A2">
        <w:rPr>
          <w:rFonts w:cs="Arial"/>
        </w:rPr>
        <w:t xml:space="preserve">de </w:t>
      </w:r>
      <w:r w:rsidR="00773AB2">
        <w:rPr>
          <w:szCs w:val="20"/>
        </w:rPr>
        <w:t>MAYENNE FIBRE</w:t>
      </w:r>
      <w:r w:rsidR="004636A9" w:rsidRPr="001767A2">
        <w:rPr>
          <w:szCs w:val="20"/>
        </w:rPr>
        <w:t xml:space="preserve"> </w:t>
      </w:r>
      <w:r w:rsidRPr="001767A2">
        <w:rPr>
          <w:rFonts w:cs="Arial"/>
        </w:rPr>
        <w:t xml:space="preserve">et l’ensemble des règles de sécurité. En outre, l’Opérateur s’interdit de créer des interférences avec tout équipement, matériel appartenant à </w:t>
      </w:r>
      <w:r w:rsidR="00773AB2">
        <w:rPr>
          <w:szCs w:val="20"/>
        </w:rPr>
        <w:t>MAYENNE FIBRE</w:t>
      </w:r>
      <w:r w:rsidRPr="001767A2">
        <w:rPr>
          <w:rFonts w:cs="Arial"/>
        </w:rPr>
        <w:t>, à un autre opérateur ou à tout tiers.</w:t>
      </w:r>
    </w:p>
    <w:p w:rsidR="006B664D" w:rsidRPr="001767A2" w:rsidRDefault="006B664D" w:rsidP="00325EA8">
      <w:pPr>
        <w:jc w:val="both"/>
        <w:rPr>
          <w:rFonts w:cs="Arial"/>
        </w:rPr>
      </w:pPr>
    </w:p>
    <w:p w:rsidR="006B664D" w:rsidRDefault="006B664D" w:rsidP="00325EA8">
      <w:pPr>
        <w:jc w:val="both"/>
        <w:rPr>
          <w:rFonts w:cs="Arial"/>
        </w:rPr>
      </w:pPr>
      <w:r w:rsidRPr="001767A2">
        <w:rPr>
          <w:rFonts w:cs="Arial"/>
        </w:rPr>
        <w:t xml:space="preserve">L’Opérateur garantit </w:t>
      </w:r>
      <w:r w:rsidR="00773AB2">
        <w:rPr>
          <w:szCs w:val="20"/>
        </w:rPr>
        <w:t>MAYENNE FIBRE</w:t>
      </w:r>
      <w:r w:rsidR="0072352D" w:rsidRPr="001767A2">
        <w:rPr>
          <w:szCs w:val="20"/>
        </w:rPr>
        <w:t xml:space="preserve"> </w:t>
      </w:r>
      <w:r w:rsidR="00DC4DEB" w:rsidRPr="001767A2">
        <w:rPr>
          <w:rFonts w:cs="Arial"/>
        </w:rPr>
        <w:t xml:space="preserve">contre tout recours </w:t>
      </w:r>
      <w:r w:rsidRPr="001767A2">
        <w:rPr>
          <w:rFonts w:cs="Arial"/>
        </w:rPr>
        <w:t>au titre des dommages liés au risque locatif</w:t>
      </w:r>
      <w:r w:rsidR="009E2768" w:rsidRPr="001767A2">
        <w:rPr>
          <w:rFonts w:cs="Arial"/>
        </w:rPr>
        <w:t>,</w:t>
      </w:r>
      <w:r w:rsidRPr="001767A2">
        <w:rPr>
          <w:rFonts w:cs="Arial"/>
        </w:rPr>
        <w:t xml:space="preserve"> dans les cas de recours des voisins et des tiers</w:t>
      </w:r>
      <w:r w:rsidR="009E2768" w:rsidRPr="001767A2">
        <w:rPr>
          <w:rFonts w:cs="Arial"/>
        </w:rPr>
        <w:t xml:space="preserve"> et dans le cas de dommage corporel</w:t>
      </w:r>
      <w:r w:rsidRPr="001767A2">
        <w:rPr>
          <w:rFonts w:cs="Arial"/>
        </w:rPr>
        <w:t xml:space="preserve"> conformément à l’article « assurances »</w:t>
      </w:r>
      <w:r w:rsidR="00220608" w:rsidRPr="001767A2">
        <w:rPr>
          <w:rFonts w:cs="Arial"/>
        </w:rPr>
        <w:t xml:space="preserve"> des présentes</w:t>
      </w:r>
      <w:r w:rsidRPr="001767A2">
        <w:rPr>
          <w:rFonts w:cs="Arial"/>
        </w:rPr>
        <w:t>.</w:t>
      </w:r>
    </w:p>
    <w:p w:rsidR="00862B98" w:rsidRDefault="00862B98" w:rsidP="00325EA8">
      <w:pPr>
        <w:jc w:val="both"/>
        <w:rPr>
          <w:rFonts w:cs="Arial"/>
        </w:rPr>
      </w:pPr>
    </w:p>
    <w:p w:rsidR="00DF6200" w:rsidRPr="00886182" w:rsidRDefault="00DF6200" w:rsidP="00DF6200">
      <w:pPr>
        <w:pStyle w:val="Titre2"/>
        <w:ind w:left="0" w:firstLine="0"/>
        <w:jc w:val="both"/>
      </w:pPr>
      <w:bookmarkStart w:id="113" w:name="_Toc413946459"/>
      <w:bookmarkStart w:id="114" w:name="_Toc491245225"/>
      <w:proofErr w:type="gramStart"/>
      <w:r w:rsidRPr="00886182">
        <w:t>renonciation</w:t>
      </w:r>
      <w:proofErr w:type="gramEnd"/>
      <w:r w:rsidRPr="00886182">
        <w:t xml:space="preserve"> à recours</w:t>
      </w:r>
      <w:bookmarkEnd w:id="113"/>
      <w:bookmarkEnd w:id="114"/>
    </w:p>
    <w:p w:rsidR="00DF6200" w:rsidRDefault="00840E46" w:rsidP="00DF6200">
      <w:pPr>
        <w:spacing w:before="120"/>
        <w:jc w:val="both"/>
        <w:rPr>
          <w:rFonts w:cs="Arial"/>
        </w:rPr>
      </w:pPr>
      <w:r>
        <w:rPr>
          <w:rFonts w:cs="Arial"/>
        </w:rPr>
        <w:t>C</w:t>
      </w:r>
      <w:r w:rsidR="00DF6200">
        <w:rPr>
          <w:rFonts w:cs="Arial"/>
        </w:rPr>
        <w:t xml:space="preserve">haque Partie </w:t>
      </w:r>
      <w:r w:rsidR="00DF6200" w:rsidRPr="006E231C">
        <w:rPr>
          <w:rFonts w:cs="Arial"/>
        </w:rPr>
        <w:t xml:space="preserve">et </w:t>
      </w:r>
      <w:r w:rsidR="00DF6200">
        <w:rPr>
          <w:rFonts w:cs="Arial"/>
        </w:rPr>
        <w:t>ses</w:t>
      </w:r>
      <w:r w:rsidR="00DF6200" w:rsidRPr="006E231C">
        <w:rPr>
          <w:rFonts w:cs="Arial"/>
        </w:rPr>
        <w:t xml:space="preserve"> assureurs renoncent à </w:t>
      </w:r>
      <w:r w:rsidR="009B1CFA" w:rsidRPr="006E231C">
        <w:rPr>
          <w:rFonts w:cs="Arial"/>
        </w:rPr>
        <w:t>tou</w:t>
      </w:r>
      <w:r w:rsidR="009B1CFA">
        <w:rPr>
          <w:rFonts w:cs="Arial"/>
        </w:rPr>
        <w:t>t</w:t>
      </w:r>
      <w:r w:rsidR="009B1CFA" w:rsidRPr="006E231C">
        <w:rPr>
          <w:rFonts w:cs="Arial"/>
        </w:rPr>
        <w:t xml:space="preserve"> </w:t>
      </w:r>
      <w:r w:rsidR="00DF6200" w:rsidRPr="006E231C">
        <w:rPr>
          <w:rFonts w:cs="Arial"/>
        </w:rPr>
        <w:t xml:space="preserve">recours contre </w:t>
      </w:r>
      <w:r w:rsidR="00DF6200">
        <w:rPr>
          <w:rFonts w:cs="Arial"/>
        </w:rPr>
        <w:t>l’autre Partie et</w:t>
      </w:r>
      <w:r w:rsidR="00DF6200" w:rsidRPr="006E231C">
        <w:rPr>
          <w:rFonts w:cs="Arial"/>
        </w:rPr>
        <w:t xml:space="preserve"> ses assureurs au-delà d</w:t>
      </w:r>
      <w:r w:rsidR="00DF6200">
        <w:rPr>
          <w:rFonts w:cs="Arial"/>
        </w:rPr>
        <w:t>u</w:t>
      </w:r>
      <w:r w:rsidR="00DF6200" w:rsidRPr="006E231C">
        <w:rPr>
          <w:rFonts w:cs="Arial"/>
        </w:rPr>
        <w:t xml:space="preserve"> plafond</w:t>
      </w:r>
      <w:r>
        <w:rPr>
          <w:rFonts w:cs="Arial"/>
        </w:rPr>
        <w:t xml:space="preserve"> de responsabilité visé dans les Contrats concernés.</w:t>
      </w:r>
    </w:p>
    <w:p w:rsidR="00972C71" w:rsidRDefault="00DF6200" w:rsidP="00DF6200">
      <w:pPr>
        <w:spacing w:before="120"/>
        <w:jc w:val="both"/>
        <w:rPr>
          <w:rFonts w:cs="Arial"/>
        </w:rPr>
      </w:pPr>
      <w:r w:rsidRPr="006E231C">
        <w:rPr>
          <w:rFonts w:cs="Arial"/>
        </w:rPr>
        <w:t xml:space="preserve">En cas de préjudices </w:t>
      </w:r>
      <w:r>
        <w:rPr>
          <w:rFonts w:cs="Arial"/>
        </w:rPr>
        <w:t>matériels et immatériels</w:t>
      </w:r>
      <w:r w:rsidRPr="006E231C">
        <w:rPr>
          <w:rFonts w:cs="Arial"/>
        </w:rPr>
        <w:t xml:space="preserve"> indirects, les Parties et leurs assureurs respectifs renoncent à tout recours réciproque, sauf en cas de faute volontaire ou dolosive. </w:t>
      </w:r>
    </w:p>
    <w:p w:rsidR="00DF6200" w:rsidRPr="006E231C" w:rsidRDefault="00DF6200" w:rsidP="00DF6200">
      <w:pPr>
        <w:spacing w:before="120"/>
        <w:jc w:val="both"/>
        <w:rPr>
          <w:rFonts w:cs="Arial"/>
        </w:rPr>
      </w:pPr>
      <w:r w:rsidRPr="006E231C">
        <w:rPr>
          <w:rFonts w:cs="Arial"/>
        </w:rPr>
        <w:t xml:space="preserve">Ces </w:t>
      </w:r>
      <w:r w:rsidR="00F437B4">
        <w:rPr>
          <w:rFonts w:cs="Arial"/>
        </w:rPr>
        <w:t>stipulations</w:t>
      </w:r>
      <w:r w:rsidR="00F437B4" w:rsidRPr="006E231C">
        <w:rPr>
          <w:rFonts w:cs="Arial"/>
        </w:rPr>
        <w:t xml:space="preserve"> </w:t>
      </w:r>
      <w:r w:rsidRPr="006E231C">
        <w:rPr>
          <w:rFonts w:cs="Arial"/>
        </w:rPr>
        <w:t xml:space="preserve">ne sont pas applicables aux dommages visés à l’article « assurances » </w:t>
      </w:r>
      <w:r>
        <w:rPr>
          <w:rFonts w:cs="Arial"/>
        </w:rPr>
        <w:t>de</w:t>
      </w:r>
      <w:r w:rsidR="000220E5">
        <w:rPr>
          <w:rFonts w:cs="Arial"/>
        </w:rPr>
        <w:t xml:space="preserve"> l’Accord-</w:t>
      </w:r>
      <w:r w:rsidR="00F51A22">
        <w:rPr>
          <w:rFonts w:cs="Arial"/>
        </w:rPr>
        <w:t>c</w:t>
      </w:r>
      <w:r w:rsidR="000220E5">
        <w:rPr>
          <w:rFonts w:cs="Arial"/>
        </w:rPr>
        <w:t>adre</w:t>
      </w:r>
      <w:r w:rsidRPr="006E231C">
        <w:rPr>
          <w:rFonts w:cs="Arial"/>
        </w:rPr>
        <w:t>.</w:t>
      </w:r>
    </w:p>
    <w:p w:rsidR="001443F1" w:rsidRDefault="001443F1" w:rsidP="00BA096F">
      <w:pPr>
        <w:jc w:val="both"/>
        <w:rPr>
          <w:rFonts w:cs="Arial"/>
        </w:rPr>
      </w:pPr>
    </w:p>
    <w:p w:rsidR="00E67CF6" w:rsidRPr="00791607" w:rsidRDefault="00DC1770" w:rsidP="00F97DC5">
      <w:pPr>
        <w:pStyle w:val="Titre1"/>
        <w:spacing w:before="0"/>
        <w:jc w:val="both"/>
      </w:pPr>
      <w:bookmarkStart w:id="115" w:name="_Toc491245226"/>
      <w:proofErr w:type="gramStart"/>
      <w:r>
        <w:t>a</w:t>
      </w:r>
      <w:r w:rsidR="00E67CF6" w:rsidRPr="00791607">
        <w:t>ssurances</w:t>
      </w:r>
      <w:bookmarkEnd w:id="115"/>
      <w:proofErr w:type="gramEnd"/>
      <w:r w:rsidR="00E67CF6" w:rsidRPr="00791607">
        <w:t xml:space="preserve"> </w:t>
      </w:r>
    </w:p>
    <w:p w:rsidR="00432E0C" w:rsidRDefault="00432E0C" w:rsidP="000D3B43">
      <w:pPr>
        <w:jc w:val="both"/>
        <w:rPr>
          <w:rFonts w:cs="Arial"/>
          <w:szCs w:val="20"/>
        </w:rPr>
      </w:pPr>
    </w:p>
    <w:p w:rsidR="00A776EA" w:rsidRPr="004A46F5" w:rsidRDefault="00A776EA" w:rsidP="003E7BF8">
      <w:pPr>
        <w:jc w:val="both"/>
        <w:rPr>
          <w:rFonts w:cs="Arial"/>
        </w:rPr>
      </w:pPr>
      <w:r w:rsidRPr="004A46F5">
        <w:rPr>
          <w:rFonts w:cs="Arial"/>
        </w:rPr>
        <w:t>Chaque Partie, tant pour son compte que pour le compte de ses prestataires de services et/ou toute personne dont elle aurait à répondre, prend en charge et assume les conséquences pécuniaires de la responsabilité telle que définie</w:t>
      </w:r>
      <w:r w:rsidR="005C27A2">
        <w:rPr>
          <w:rFonts w:cs="Arial"/>
        </w:rPr>
        <w:t xml:space="preserve"> notamment</w:t>
      </w:r>
      <w:r w:rsidRPr="004A46F5">
        <w:rPr>
          <w:rFonts w:cs="Arial"/>
        </w:rPr>
        <w:t xml:space="preserve"> à l’article « </w:t>
      </w:r>
      <w:r w:rsidR="00E27EE6">
        <w:rPr>
          <w:rFonts w:cs="Arial"/>
        </w:rPr>
        <w:t>r</w:t>
      </w:r>
      <w:r w:rsidRPr="004A46F5">
        <w:rPr>
          <w:rFonts w:cs="Arial"/>
        </w:rPr>
        <w:t xml:space="preserve">esponsabilité » </w:t>
      </w:r>
      <w:r w:rsidR="005C27A2">
        <w:rPr>
          <w:rFonts w:cs="Arial"/>
        </w:rPr>
        <w:t xml:space="preserve">des présentes </w:t>
      </w:r>
      <w:r w:rsidR="008D22CD">
        <w:rPr>
          <w:rFonts w:cs="Arial"/>
        </w:rPr>
        <w:t>et à</w:t>
      </w:r>
      <w:r w:rsidR="007D4737">
        <w:rPr>
          <w:rFonts w:cs="Arial"/>
        </w:rPr>
        <w:t xml:space="preserve"> l’article « </w:t>
      </w:r>
      <w:r w:rsidR="00E27EE6">
        <w:rPr>
          <w:rFonts w:cs="Arial"/>
        </w:rPr>
        <w:t>a</w:t>
      </w:r>
      <w:r w:rsidR="007D4737">
        <w:rPr>
          <w:rFonts w:cs="Arial"/>
        </w:rPr>
        <w:t>ssurance</w:t>
      </w:r>
      <w:r w:rsidR="00E27EE6">
        <w:rPr>
          <w:rFonts w:cs="Arial"/>
        </w:rPr>
        <w:t>s</w:t>
      </w:r>
      <w:r w:rsidR="007D4737">
        <w:rPr>
          <w:rFonts w:cs="Arial"/>
        </w:rPr>
        <w:t>»</w:t>
      </w:r>
      <w:r w:rsidR="00DC4DEB">
        <w:rPr>
          <w:rFonts w:cs="Arial"/>
        </w:rPr>
        <w:t xml:space="preserve"> des présentes</w:t>
      </w:r>
      <w:r w:rsidR="007D4737">
        <w:rPr>
          <w:rFonts w:cs="Arial"/>
        </w:rPr>
        <w:t xml:space="preserve"> </w:t>
      </w:r>
      <w:r w:rsidRPr="004A46F5">
        <w:rPr>
          <w:rFonts w:cs="Arial"/>
        </w:rPr>
        <w:t>qu’elle est susceptible d’encourir dans le cadre ou à l’occasion de l’exécution d</w:t>
      </w:r>
      <w:r w:rsidR="00E27EE6">
        <w:rPr>
          <w:rFonts w:cs="Arial"/>
        </w:rPr>
        <w:t>’</w:t>
      </w:r>
      <w:r w:rsidRPr="004A46F5">
        <w:rPr>
          <w:rFonts w:cs="Arial"/>
        </w:rPr>
        <w:t>u</w:t>
      </w:r>
      <w:r w:rsidR="00E27EE6">
        <w:rPr>
          <w:rFonts w:cs="Arial"/>
        </w:rPr>
        <w:t>n</w:t>
      </w:r>
      <w:r w:rsidRPr="004A46F5">
        <w:rPr>
          <w:rFonts w:cs="Arial"/>
        </w:rPr>
        <w:t xml:space="preserve"> Contrat. </w:t>
      </w:r>
    </w:p>
    <w:p w:rsidR="00A776EA" w:rsidRPr="002412BB" w:rsidRDefault="00A776EA" w:rsidP="003E7BF8">
      <w:pPr>
        <w:jc w:val="both"/>
        <w:rPr>
          <w:rFonts w:cs="Arial"/>
        </w:rPr>
      </w:pPr>
    </w:p>
    <w:p w:rsidR="00A776EA" w:rsidRPr="00DC1770" w:rsidRDefault="00A776EA" w:rsidP="001443F1">
      <w:pPr>
        <w:jc w:val="both"/>
        <w:rPr>
          <w:rFonts w:cs="Arial"/>
        </w:rPr>
      </w:pPr>
      <w:r w:rsidRPr="002412BB">
        <w:rPr>
          <w:rFonts w:cs="Arial"/>
        </w:rPr>
        <w:t>Dans ce cadre, les Parties s’engagent à s’assurer, pour des sommes suffisantes et auprès d’une compagnie de premier rang notoirement solvable, à l’e</w:t>
      </w:r>
      <w:r w:rsidRPr="00DC1770">
        <w:rPr>
          <w:rFonts w:cs="Arial"/>
        </w:rPr>
        <w:t xml:space="preserve">xclusion de tout autre producteur d’assurance, contre tous risques raisonnables. </w:t>
      </w:r>
    </w:p>
    <w:p w:rsidR="00A776EA" w:rsidRPr="00830706" w:rsidRDefault="00A776EA" w:rsidP="00BD500B">
      <w:pPr>
        <w:jc w:val="both"/>
        <w:rPr>
          <w:rFonts w:cs="Arial"/>
        </w:rPr>
      </w:pPr>
    </w:p>
    <w:p w:rsidR="00A776EA" w:rsidRPr="00830706" w:rsidRDefault="00A776EA" w:rsidP="00B35278">
      <w:pPr>
        <w:jc w:val="both"/>
        <w:rPr>
          <w:rFonts w:cs="Arial"/>
        </w:rPr>
      </w:pPr>
      <w:r w:rsidRPr="001767A2">
        <w:rPr>
          <w:rFonts w:cs="Arial"/>
        </w:rPr>
        <w:t xml:space="preserve">L’Opérateur fournit à première demande </w:t>
      </w:r>
      <w:r w:rsidR="00E536EA" w:rsidRPr="001767A2">
        <w:rPr>
          <w:rFonts w:cs="Arial"/>
        </w:rPr>
        <w:t xml:space="preserve">de </w:t>
      </w:r>
      <w:r w:rsidR="00773AB2">
        <w:t>MAYENNE FIBRE</w:t>
      </w:r>
      <w:r w:rsidR="00E536EA" w:rsidRPr="001767A2">
        <w:rPr>
          <w:szCs w:val="20"/>
        </w:rPr>
        <w:t xml:space="preserve"> </w:t>
      </w:r>
      <w:r w:rsidRPr="001767A2">
        <w:rPr>
          <w:rFonts w:cs="Arial"/>
        </w:rPr>
        <w:t xml:space="preserve">une attestation d’assurance émanant d’une compagnie disposant d’une notation au moins équivalente à BBB+ attribuée par une des principales agence de notation et certifiant sa capacité à assumer les conséquences financières </w:t>
      </w:r>
      <w:r w:rsidR="008317A1" w:rsidRPr="001767A2">
        <w:rPr>
          <w:rFonts w:cs="Arial"/>
        </w:rPr>
        <w:t xml:space="preserve">liées à l’exécution du </w:t>
      </w:r>
      <w:r w:rsidR="009A64C6" w:rsidRPr="001767A2">
        <w:rPr>
          <w:rFonts w:cs="Arial"/>
        </w:rPr>
        <w:t>C</w:t>
      </w:r>
      <w:r w:rsidR="008317A1" w:rsidRPr="001767A2">
        <w:rPr>
          <w:rFonts w:cs="Arial"/>
        </w:rPr>
        <w:t xml:space="preserve">ontrat et notamment les conséquences </w:t>
      </w:r>
      <w:r w:rsidRPr="001767A2">
        <w:rPr>
          <w:rFonts w:cs="Arial"/>
        </w:rPr>
        <w:t xml:space="preserve">que pourraient occasionner ses </w:t>
      </w:r>
      <w:r w:rsidR="00BE09BF" w:rsidRPr="001767A2">
        <w:rPr>
          <w:rFonts w:cs="Arial"/>
        </w:rPr>
        <w:t xml:space="preserve">actes, </w:t>
      </w:r>
      <w:r w:rsidRPr="001767A2">
        <w:rPr>
          <w:rFonts w:cs="Arial"/>
        </w:rPr>
        <w:t>travaux</w:t>
      </w:r>
      <w:r w:rsidR="00BE09BF" w:rsidRPr="001767A2">
        <w:rPr>
          <w:rFonts w:cs="Arial"/>
        </w:rPr>
        <w:t>, omissions</w:t>
      </w:r>
      <w:r w:rsidRPr="001767A2">
        <w:rPr>
          <w:rFonts w:cs="Arial"/>
        </w:rPr>
        <w:t xml:space="preserve"> ou équipements, dès lors que l’Opérateur a des équipements installés dans les sites </w:t>
      </w:r>
      <w:r w:rsidR="004636A9" w:rsidRPr="001767A2">
        <w:rPr>
          <w:rFonts w:cs="Arial"/>
          <w:b/>
        </w:rPr>
        <w:t xml:space="preserve">de </w:t>
      </w:r>
      <w:r w:rsidR="00773AB2">
        <w:rPr>
          <w:szCs w:val="20"/>
        </w:rPr>
        <w:t>MAYENNE FIBRE</w:t>
      </w:r>
      <w:r w:rsidR="004636A9" w:rsidRPr="001767A2">
        <w:rPr>
          <w:rFonts w:cs="Arial"/>
        </w:rPr>
        <w:t xml:space="preserve"> </w:t>
      </w:r>
      <w:r w:rsidR="008317A1" w:rsidRPr="001767A2">
        <w:rPr>
          <w:rFonts w:cs="Arial"/>
        </w:rPr>
        <w:t xml:space="preserve">et ce conformément à l’article « assurance </w:t>
      </w:r>
      <w:r w:rsidR="00C50F72" w:rsidRPr="001767A2">
        <w:rPr>
          <w:rFonts w:cs="Arial"/>
        </w:rPr>
        <w:t xml:space="preserve">contre </w:t>
      </w:r>
      <w:r w:rsidR="008317A1" w:rsidRPr="001767A2">
        <w:rPr>
          <w:rFonts w:cs="Arial"/>
        </w:rPr>
        <w:t>les risques locatifs »</w:t>
      </w:r>
      <w:r w:rsidRPr="001767A2">
        <w:rPr>
          <w:rFonts w:cs="Arial"/>
        </w:rPr>
        <w:t>.</w:t>
      </w:r>
      <w:r w:rsidRPr="00830706">
        <w:rPr>
          <w:rFonts w:cs="Arial"/>
        </w:rPr>
        <w:t xml:space="preserve"> </w:t>
      </w:r>
    </w:p>
    <w:p w:rsidR="00A776EA" w:rsidRPr="00830706" w:rsidRDefault="00A776EA" w:rsidP="00DF6200">
      <w:pPr>
        <w:jc w:val="both"/>
        <w:rPr>
          <w:rFonts w:cs="Arial"/>
        </w:rPr>
      </w:pPr>
    </w:p>
    <w:p w:rsidR="00A776EA" w:rsidRPr="00006DC4" w:rsidRDefault="00A776EA" w:rsidP="00D25A30">
      <w:pPr>
        <w:jc w:val="both"/>
        <w:rPr>
          <w:rFonts w:cs="Arial"/>
        </w:rPr>
      </w:pPr>
      <w:r w:rsidRPr="00006DC4">
        <w:rPr>
          <w:rFonts w:cs="Arial"/>
        </w:rPr>
        <w:t>Cette attestation d’assurance précise la nature des garanties par année d’assurance</w:t>
      </w:r>
      <w:r w:rsidR="006F506C">
        <w:rPr>
          <w:rFonts w:cs="Arial"/>
        </w:rPr>
        <w:t xml:space="preserve"> et</w:t>
      </w:r>
      <w:r w:rsidRPr="00006DC4">
        <w:rPr>
          <w:rFonts w:cs="Arial"/>
        </w:rPr>
        <w:t xml:space="preserve"> le montant d’assurance devant être notamment conforme</w:t>
      </w:r>
      <w:r w:rsidR="009B1CFA">
        <w:rPr>
          <w:rFonts w:cs="Arial"/>
        </w:rPr>
        <w:t>,</w:t>
      </w:r>
      <w:r w:rsidR="008317A1">
        <w:rPr>
          <w:rFonts w:cs="Arial"/>
        </w:rPr>
        <w:t xml:space="preserve"> le cas échéant,</w:t>
      </w:r>
      <w:r w:rsidRPr="00006DC4">
        <w:rPr>
          <w:rFonts w:cs="Arial"/>
        </w:rPr>
        <w:t xml:space="preserve"> avec les classes de risques définies au présent article</w:t>
      </w:r>
      <w:r w:rsidR="006F506C">
        <w:rPr>
          <w:rFonts w:cs="Arial"/>
        </w:rPr>
        <w:t>.</w:t>
      </w:r>
      <w:r w:rsidRPr="00006DC4">
        <w:rPr>
          <w:rFonts w:cs="Arial"/>
        </w:rPr>
        <w:t xml:space="preserve"> </w:t>
      </w:r>
    </w:p>
    <w:p w:rsidR="00A776EA" w:rsidRPr="00006DC4" w:rsidRDefault="00A776EA" w:rsidP="00325EA8">
      <w:pPr>
        <w:jc w:val="both"/>
        <w:rPr>
          <w:rFonts w:cs="Arial"/>
        </w:rPr>
      </w:pPr>
    </w:p>
    <w:p w:rsidR="007D4737" w:rsidRDefault="007D4737" w:rsidP="00F97DC5">
      <w:pPr>
        <w:pStyle w:val="Style1"/>
        <w:spacing w:before="0"/>
        <w:jc w:val="both"/>
        <w:rPr>
          <w:lang w:val="fr-FR"/>
        </w:rPr>
      </w:pPr>
      <w:bookmarkStart w:id="116" w:name="_Toc491245227"/>
      <w:r>
        <w:rPr>
          <w:lang w:val="fr-FR"/>
        </w:rPr>
        <w:t>assurance contre les risques locatifs</w:t>
      </w:r>
      <w:bookmarkEnd w:id="116"/>
    </w:p>
    <w:p w:rsidR="00902540" w:rsidRDefault="00902540" w:rsidP="00F97DC5">
      <w:pPr>
        <w:jc w:val="both"/>
      </w:pPr>
    </w:p>
    <w:p w:rsidR="00902540" w:rsidRPr="006E231C" w:rsidRDefault="000B3706" w:rsidP="000D3B43">
      <w:pPr>
        <w:jc w:val="both"/>
        <w:rPr>
          <w:rFonts w:cs="Arial"/>
        </w:rPr>
      </w:pPr>
      <w:r w:rsidRPr="000B3706">
        <w:rPr>
          <w:szCs w:val="20"/>
        </w:rPr>
        <w:t xml:space="preserve">En cas d’occupation des locaux </w:t>
      </w:r>
      <w:r w:rsidR="009A64C6" w:rsidRPr="001767A2">
        <w:rPr>
          <w:szCs w:val="20"/>
        </w:rPr>
        <w:t xml:space="preserve">professionnels </w:t>
      </w:r>
      <w:r w:rsidR="004636A9" w:rsidRPr="001767A2">
        <w:rPr>
          <w:szCs w:val="20"/>
        </w:rPr>
        <w:t xml:space="preserve">de </w:t>
      </w:r>
      <w:r w:rsidR="00773AB2">
        <w:rPr>
          <w:szCs w:val="20"/>
        </w:rPr>
        <w:t>MAYENNE FIBRE</w:t>
      </w:r>
      <w:r w:rsidR="004636A9">
        <w:rPr>
          <w:szCs w:val="20"/>
        </w:rPr>
        <w:t xml:space="preserve"> </w:t>
      </w:r>
      <w:r w:rsidRPr="000B3706">
        <w:rPr>
          <w:szCs w:val="20"/>
        </w:rPr>
        <w:t xml:space="preserve">par l’Opérateur au titre </w:t>
      </w:r>
      <w:r w:rsidR="00E27EE6">
        <w:rPr>
          <w:szCs w:val="20"/>
        </w:rPr>
        <w:t>d’</w:t>
      </w:r>
      <w:r w:rsidRPr="000B3706">
        <w:rPr>
          <w:szCs w:val="20"/>
        </w:rPr>
        <w:t>u</w:t>
      </w:r>
      <w:r w:rsidR="00E27EE6">
        <w:rPr>
          <w:szCs w:val="20"/>
        </w:rPr>
        <w:t>n</w:t>
      </w:r>
      <w:r w:rsidR="00953EB1">
        <w:rPr>
          <w:szCs w:val="20"/>
        </w:rPr>
        <w:t xml:space="preserve"> </w:t>
      </w:r>
      <w:r w:rsidRPr="000B3706">
        <w:rPr>
          <w:szCs w:val="20"/>
        </w:rPr>
        <w:t>Contrat</w:t>
      </w:r>
      <w:r w:rsidR="00902540">
        <w:rPr>
          <w:rFonts w:cs="Arial"/>
        </w:rPr>
        <w:t>, l’Opérateur</w:t>
      </w:r>
      <w:r w:rsidR="00902540" w:rsidRPr="006E231C">
        <w:rPr>
          <w:rFonts w:cs="Arial"/>
        </w:rPr>
        <w:t xml:space="preserve"> </w:t>
      </w:r>
      <w:r w:rsidR="000B6424">
        <w:rPr>
          <w:rFonts w:cs="Arial"/>
        </w:rPr>
        <w:t xml:space="preserve">s’engage à </w:t>
      </w:r>
      <w:r w:rsidR="00902540" w:rsidRPr="006E231C">
        <w:rPr>
          <w:rFonts w:cs="Arial"/>
        </w:rPr>
        <w:t>assurer et maintenir assurés pendant toute la durée d’exécu</w:t>
      </w:r>
      <w:r w:rsidR="00902540">
        <w:rPr>
          <w:rFonts w:cs="Arial"/>
        </w:rPr>
        <w:t>tion du</w:t>
      </w:r>
      <w:r w:rsidR="00E27EE6">
        <w:rPr>
          <w:rFonts w:cs="Arial"/>
        </w:rPr>
        <w:t>dit</w:t>
      </w:r>
      <w:r w:rsidR="00902540">
        <w:rPr>
          <w:rFonts w:cs="Arial"/>
        </w:rPr>
        <w:t xml:space="preserve"> Contrat </w:t>
      </w:r>
      <w:r w:rsidR="00902540" w:rsidRPr="006E231C">
        <w:rPr>
          <w:rFonts w:cs="Arial"/>
        </w:rPr>
        <w:t xml:space="preserve">l’ensemble de </w:t>
      </w:r>
      <w:r w:rsidR="00902540">
        <w:rPr>
          <w:rFonts w:cs="Arial"/>
        </w:rPr>
        <w:t>ses</w:t>
      </w:r>
      <w:r w:rsidR="00902540" w:rsidRPr="006E231C">
        <w:rPr>
          <w:rFonts w:cs="Arial"/>
        </w:rPr>
        <w:t xml:space="preserve"> équipements et installations contre</w:t>
      </w:r>
      <w:r w:rsidR="00902540">
        <w:rPr>
          <w:rFonts w:cs="Arial"/>
        </w:rPr>
        <w:t xml:space="preserve"> les risques locatifs tels que, notamment,</w:t>
      </w:r>
      <w:r w:rsidR="00902540" w:rsidRPr="006E231C">
        <w:rPr>
          <w:rFonts w:cs="Arial"/>
        </w:rPr>
        <w:t xml:space="preserve"> l’incendie, le vol, les dégâts des eaux, les </w:t>
      </w:r>
      <w:proofErr w:type="spellStart"/>
      <w:r w:rsidR="00902540" w:rsidRPr="006E231C">
        <w:rPr>
          <w:rFonts w:cs="Arial"/>
        </w:rPr>
        <w:t>court</w:t>
      </w:r>
      <w:r w:rsidR="00953EB1">
        <w:rPr>
          <w:rFonts w:cs="Arial"/>
        </w:rPr>
        <w:t>s</w:t>
      </w:r>
      <w:r w:rsidR="00902540" w:rsidRPr="006E231C">
        <w:rPr>
          <w:rFonts w:cs="Arial"/>
        </w:rPr>
        <w:t>-circuits</w:t>
      </w:r>
      <w:proofErr w:type="spellEnd"/>
      <w:r w:rsidR="00902540" w:rsidRPr="006E231C">
        <w:rPr>
          <w:rFonts w:cs="Arial"/>
        </w:rPr>
        <w:t xml:space="preserve">, les explosions et tous autres risques </w:t>
      </w:r>
      <w:r w:rsidR="00902540">
        <w:rPr>
          <w:rFonts w:cs="Arial"/>
        </w:rPr>
        <w:t xml:space="preserve">locatifs </w:t>
      </w:r>
      <w:r w:rsidR="00902540" w:rsidRPr="006E231C">
        <w:rPr>
          <w:rFonts w:cs="Arial"/>
        </w:rPr>
        <w:t>généralement assurés.</w:t>
      </w:r>
    </w:p>
    <w:p w:rsidR="00902540" w:rsidRPr="006E231C" w:rsidRDefault="00902540" w:rsidP="000D3B43">
      <w:pPr>
        <w:jc w:val="both"/>
        <w:rPr>
          <w:rFonts w:cs="Arial"/>
        </w:rPr>
      </w:pPr>
    </w:p>
    <w:p w:rsidR="00902540" w:rsidRDefault="00902540" w:rsidP="003E7BF8">
      <w:pPr>
        <w:jc w:val="both"/>
        <w:rPr>
          <w:rFonts w:cs="Arial"/>
        </w:rPr>
      </w:pPr>
      <w:r w:rsidRPr="006549F1">
        <w:rPr>
          <w:rFonts w:cs="Arial"/>
        </w:rPr>
        <w:lastRenderedPageBreak/>
        <w:t xml:space="preserve">Le montant du risque financier à assurer dépend de la classe de risque afférente au site sur lequel </w:t>
      </w:r>
      <w:r>
        <w:rPr>
          <w:rFonts w:cs="Arial"/>
        </w:rPr>
        <w:t>l’Opérateur</w:t>
      </w:r>
      <w:r w:rsidRPr="006549F1">
        <w:rPr>
          <w:rFonts w:cs="Arial"/>
        </w:rPr>
        <w:t xml:space="preserve"> a installé ses équipements. On distingue </w:t>
      </w:r>
      <w:r>
        <w:rPr>
          <w:rFonts w:cs="Arial"/>
        </w:rPr>
        <w:t>cinq</w:t>
      </w:r>
      <w:r w:rsidRPr="006549F1">
        <w:rPr>
          <w:rFonts w:cs="Arial"/>
        </w:rPr>
        <w:t xml:space="preserve"> classes de risques auxquelles sont appliqués les montants forfaitaires suivants :</w:t>
      </w:r>
      <w:r>
        <w:rPr>
          <w:rFonts w:cs="Arial"/>
        </w:rPr>
        <w:t xml:space="preserve"> </w:t>
      </w:r>
    </w:p>
    <w:p w:rsidR="007B64F2" w:rsidRPr="006E231C" w:rsidRDefault="007B64F2" w:rsidP="003E7BF8">
      <w:pPr>
        <w:jc w:val="both"/>
        <w:rPr>
          <w:rFonts w:cs="Arial"/>
        </w:rPr>
      </w:pPr>
    </w:p>
    <w:p w:rsidR="00902540" w:rsidRPr="007C26D3" w:rsidRDefault="00902540" w:rsidP="009B1CFA">
      <w:pPr>
        <w:numPr>
          <w:ilvl w:val="0"/>
          <w:numId w:val="23"/>
        </w:numPr>
        <w:jc w:val="both"/>
        <w:rPr>
          <w:szCs w:val="20"/>
        </w:rPr>
      </w:pPr>
      <w:r w:rsidRPr="007C26D3">
        <w:rPr>
          <w:szCs w:val="20"/>
        </w:rPr>
        <w:t>Classe 0: le montant à assurer est de 7.000.000 euros</w:t>
      </w:r>
      <w:r w:rsidR="00953EB1">
        <w:rPr>
          <w:szCs w:val="20"/>
        </w:rPr>
        <w:t>,</w:t>
      </w:r>
    </w:p>
    <w:p w:rsidR="00902540" w:rsidRPr="007C26D3" w:rsidRDefault="00902540" w:rsidP="009B1CFA">
      <w:pPr>
        <w:numPr>
          <w:ilvl w:val="0"/>
          <w:numId w:val="23"/>
        </w:numPr>
        <w:jc w:val="both"/>
        <w:rPr>
          <w:szCs w:val="20"/>
        </w:rPr>
      </w:pPr>
      <w:r w:rsidRPr="007C26D3">
        <w:rPr>
          <w:szCs w:val="20"/>
        </w:rPr>
        <w:t>Classe 1 : le montant à assurer est de 15.000.000 euros</w:t>
      </w:r>
      <w:r w:rsidR="00953EB1">
        <w:rPr>
          <w:szCs w:val="20"/>
        </w:rPr>
        <w:t>,</w:t>
      </w:r>
    </w:p>
    <w:p w:rsidR="00902540" w:rsidRPr="007C26D3" w:rsidRDefault="00902540" w:rsidP="009B1CFA">
      <w:pPr>
        <w:numPr>
          <w:ilvl w:val="0"/>
          <w:numId w:val="23"/>
        </w:numPr>
        <w:jc w:val="both"/>
        <w:rPr>
          <w:szCs w:val="20"/>
        </w:rPr>
      </w:pPr>
      <w:r w:rsidRPr="007C26D3">
        <w:rPr>
          <w:szCs w:val="20"/>
        </w:rPr>
        <w:t>Classe 1 bis: le montant à assurer est de 31.000.000 euros</w:t>
      </w:r>
      <w:r w:rsidR="00953EB1">
        <w:rPr>
          <w:szCs w:val="20"/>
        </w:rPr>
        <w:t>,</w:t>
      </w:r>
    </w:p>
    <w:p w:rsidR="00902540" w:rsidRPr="007C26D3" w:rsidRDefault="00902540" w:rsidP="009B1CFA">
      <w:pPr>
        <w:numPr>
          <w:ilvl w:val="0"/>
          <w:numId w:val="23"/>
        </w:numPr>
        <w:jc w:val="both"/>
        <w:rPr>
          <w:szCs w:val="20"/>
        </w:rPr>
      </w:pPr>
      <w:r w:rsidRPr="007C26D3">
        <w:rPr>
          <w:szCs w:val="20"/>
        </w:rPr>
        <w:t>Classe 2 : le montant à assurer est de 46.000.000 euros</w:t>
      </w:r>
      <w:r w:rsidR="00953EB1">
        <w:rPr>
          <w:szCs w:val="20"/>
        </w:rPr>
        <w:t>,</w:t>
      </w:r>
    </w:p>
    <w:p w:rsidR="00902540" w:rsidRDefault="00902540" w:rsidP="009B1CFA">
      <w:pPr>
        <w:numPr>
          <w:ilvl w:val="0"/>
          <w:numId w:val="23"/>
        </w:numPr>
        <w:jc w:val="both"/>
        <w:rPr>
          <w:szCs w:val="20"/>
        </w:rPr>
      </w:pPr>
      <w:r w:rsidRPr="007C26D3">
        <w:rPr>
          <w:szCs w:val="20"/>
        </w:rPr>
        <w:t xml:space="preserve">Classe 3 : le montant à assurer est de 76.000.000 euros. </w:t>
      </w:r>
    </w:p>
    <w:p w:rsidR="00902540" w:rsidRPr="007C26D3" w:rsidRDefault="00902540" w:rsidP="00BD500B">
      <w:pPr>
        <w:jc w:val="both"/>
        <w:rPr>
          <w:szCs w:val="20"/>
        </w:rPr>
      </w:pPr>
    </w:p>
    <w:p w:rsidR="0000451A" w:rsidRPr="001F32F0" w:rsidRDefault="0000451A" w:rsidP="00B35278">
      <w:pPr>
        <w:jc w:val="both"/>
        <w:rPr>
          <w:rFonts w:cs="Arial"/>
        </w:rPr>
      </w:pPr>
      <w:r w:rsidRPr="001F32F0">
        <w:rPr>
          <w:rFonts w:cs="Arial"/>
          <w:szCs w:val="20"/>
        </w:rPr>
        <w:t xml:space="preserve">Dans le cas où </w:t>
      </w:r>
      <w:r w:rsidRPr="001F32F0">
        <w:rPr>
          <w:rFonts w:cs="Arial"/>
        </w:rPr>
        <w:t>l’Opérateur</w:t>
      </w:r>
      <w:r>
        <w:rPr>
          <w:rFonts w:cs="Arial"/>
          <w:szCs w:val="20"/>
        </w:rPr>
        <w:t xml:space="preserve"> </w:t>
      </w:r>
      <w:r w:rsidRPr="001F32F0">
        <w:rPr>
          <w:rFonts w:cs="Arial"/>
          <w:szCs w:val="20"/>
        </w:rPr>
        <w:t xml:space="preserve">est présent dans plusieurs </w:t>
      </w:r>
      <w:r w:rsidRPr="001767A2">
        <w:rPr>
          <w:rFonts w:cs="Arial"/>
          <w:szCs w:val="20"/>
        </w:rPr>
        <w:t xml:space="preserve">sites </w:t>
      </w:r>
      <w:r w:rsidR="004636A9" w:rsidRPr="001767A2">
        <w:rPr>
          <w:rFonts w:cs="Arial"/>
          <w:szCs w:val="20"/>
        </w:rPr>
        <w:t xml:space="preserve">de </w:t>
      </w:r>
      <w:r w:rsidR="00773AB2">
        <w:rPr>
          <w:szCs w:val="20"/>
        </w:rPr>
        <w:t>MAYENNE FIBRE</w:t>
      </w:r>
      <w:r w:rsidR="004636A9" w:rsidRPr="001767A2">
        <w:rPr>
          <w:szCs w:val="20"/>
        </w:rPr>
        <w:t xml:space="preserve"> </w:t>
      </w:r>
      <w:r w:rsidR="000B3706" w:rsidRPr="001767A2">
        <w:rPr>
          <w:rFonts w:cs="Arial"/>
          <w:szCs w:val="20"/>
        </w:rPr>
        <w:t>au titre d’Offres</w:t>
      </w:r>
      <w:r w:rsidRPr="001767A2">
        <w:rPr>
          <w:rFonts w:cs="Arial"/>
          <w:szCs w:val="20"/>
        </w:rPr>
        <w:t>, l’assurance est unique et le montant financier à assurer est celui correspondant au montant du</w:t>
      </w:r>
      <w:r w:rsidRPr="001F32F0">
        <w:rPr>
          <w:rFonts w:cs="Arial"/>
          <w:szCs w:val="20"/>
        </w:rPr>
        <w:t xml:space="preserve"> risque financier le plus élevé où l’Opérateur est présent</w:t>
      </w:r>
      <w:r w:rsidRPr="001F32F0">
        <w:rPr>
          <w:rFonts w:cs="Arial"/>
        </w:rPr>
        <w:t>.</w:t>
      </w:r>
    </w:p>
    <w:p w:rsidR="0000451A" w:rsidRPr="001F32F0" w:rsidRDefault="0000451A" w:rsidP="00B35278">
      <w:pPr>
        <w:jc w:val="both"/>
        <w:rPr>
          <w:rFonts w:cs="Arial"/>
        </w:rPr>
      </w:pPr>
    </w:p>
    <w:p w:rsidR="0000451A" w:rsidRPr="001F32F0" w:rsidRDefault="0000451A" w:rsidP="00DF6200">
      <w:pPr>
        <w:jc w:val="both"/>
        <w:rPr>
          <w:rFonts w:cs="Arial"/>
        </w:rPr>
      </w:pPr>
      <w:r w:rsidRPr="001F32F0">
        <w:rPr>
          <w:rFonts w:cs="Arial"/>
        </w:rPr>
        <w:t>Il est expressément convenu que, lorsque l’Opérateur installe ses équipements en cours d'année dans de nouveaux sites correspondant à une classe de risque supérieure à celle figurant sur l'attesta</w:t>
      </w:r>
      <w:r>
        <w:rPr>
          <w:rFonts w:cs="Arial"/>
        </w:rPr>
        <w:t>tion produite à l'origine, celui</w:t>
      </w:r>
      <w:r w:rsidRPr="001F32F0">
        <w:rPr>
          <w:rFonts w:cs="Arial"/>
        </w:rPr>
        <w:t>-ci s'engage à produire une nouvelle attestation d'assurance précisant que le montant maximal du risque financier réévalué est effectivement couvert.</w:t>
      </w:r>
    </w:p>
    <w:p w:rsidR="00902540" w:rsidRDefault="00902540" w:rsidP="00D25A30">
      <w:pPr>
        <w:jc w:val="both"/>
        <w:rPr>
          <w:rFonts w:cs="Arial"/>
        </w:rPr>
      </w:pPr>
    </w:p>
    <w:p w:rsidR="00902540" w:rsidRPr="006E231C" w:rsidRDefault="00773AB2" w:rsidP="00325EA8">
      <w:pPr>
        <w:jc w:val="both"/>
        <w:rPr>
          <w:rFonts w:cs="Arial"/>
        </w:rPr>
      </w:pPr>
      <w:r>
        <w:rPr>
          <w:rFonts w:cs="Arial"/>
        </w:rPr>
        <w:t>MAYENNE FIBRE</w:t>
      </w:r>
      <w:r w:rsidR="00180C84">
        <w:rPr>
          <w:szCs w:val="20"/>
        </w:rPr>
        <w:t xml:space="preserve"> </w:t>
      </w:r>
      <w:r w:rsidR="00902540" w:rsidRPr="006E231C">
        <w:rPr>
          <w:rFonts w:cs="Arial"/>
        </w:rPr>
        <w:t>communique</w:t>
      </w:r>
      <w:r w:rsidR="00902540">
        <w:rPr>
          <w:rFonts w:cs="Arial"/>
        </w:rPr>
        <w:t xml:space="preserve"> </w:t>
      </w:r>
      <w:r w:rsidR="00902540" w:rsidRPr="006E231C">
        <w:rPr>
          <w:rFonts w:cs="Arial"/>
        </w:rPr>
        <w:t>en tant que de besoin à</w:t>
      </w:r>
      <w:r w:rsidR="00902540">
        <w:rPr>
          <w:rFonts w:cs="Arial"/>
        </w:rPr>
        <w:t xml:space="preserve"> l’Opérateur</w:t>
      </w:r>
      <w:r w:rsidR="00902540" w:rsidRPr="006E231C">
        <w:rPr>
          <w:rFonts w:cs="Arial"/>
        </w:rPr>
        <w:t xml:space="preserve">, la classe de référence à laquelle appartient chaque site où </w:t>
      </w:r>
      <w:r w:rsidR="00902540">
        <w:rPr>
          <w:rFonts w:cs="Arial"/>
        </w:rPr>
        <w:t xml:space="preserve">l’Opérateur </w:t>
      </w:r>
      <w:r w:rsidR="00902540" w:rsidRPr="006E231C">
        <w:rPr>
          <w:rFonts w:cs="Arial"/>
        </w:rPr>
        <w:t>installe des équipements dans le cadre d</w:t>
      </w:r>
      <w:r w:rsidR="00902540">
        <w:rPr>
          <w:rFonts w:cs="Arial"/>
        </w:rPr>
        <w:t>u Contrat</w:t>
      </w:r>
      <w:r w:rsidR="00902540" w:rsidRPr="006E231C">
        <w:rPr>
          <w:rFonts w:cs="Arial"/>
        </w:rPr>
        <w:t>.</w:t>
      </w:r>
    </w:p>
    <w:p w:rsidR="00902540" w:rsidRDefault="00902540" w:rsidP="00325EA8">
      <w:pPr>
        <w:jc w:val="both"/>
        <w:rPr>
          <w:rFonts w:cs="Arial"/>
        </w:rPr>
      </w:pPr>
    </w:p>
    <w:p w:rsidR="00902540" w:rsidRDefault="00902540" w:rsidP="00325EA8">
      <w:pPr>
        <w:jc w:val="both"/>
        <w:rPr>
          <w:rFonts w:cs="Arial"/>
        </w:rPr>
      </w:pPr>
      <w:r w:rsidRPr="006549F1">
        <w:rPr>
          <w:rFonts w:cs="Arial"/>
        </w:rPr>
        <w:t xml:space="preserve">Les montants indiqués ci-dessus constituent des limites de responsabilité par année contractuelle, </w:t>
      </w:r>
      <w:r w:rsidR="00773AB2">
        <w:rPr>
          <w:szCs w:val="20"/>
        </w:rPr>
        <w:t>MAYENNE FIBRE</w:t>
      </w:r>
      <w:r w:rsidRPr="006E231C">
        <w:rPr>
          <w:rFonts w:cs="Arial"/>
        </w:rPr>
        <w:t xml:space="preserve"> et ses assureurs renoncent à tout recours contre </w:t>
      </w:r>
      <w:r>
        <w:rPr>
          <w:rFonts w:cs="Arial"/>
        </w:rPr>
        <w:t>l’Opérateur</w:t>
      </w:r>
      <w:r w:rsidRPr="006E231C">
        <w:rPr>
          <w:rFonts w:cs="Arial"/>
        </w:rPr>
        <w:t xml:space="preserve"> et ses assureurs </w:t>
      </w:r>
      <w:r w:rsidR="007200B2" w:rsidRPr="006E231C">
        <w:rPr>
          <w:rFonts w:cs="Arial"/>
        </w:rPr>
        <w:t>au-delà</w:t>
      </w:r>
      <w:r w:rsidRPr="006E231C">
        <w:rPr>
          <w:rFonts w:cs="Arial"/>
        </w:rPr>
        <w:t xml:space="preserve"> de ces montants.</w:t>
      </w:r>
    </w:p>
    <w:p w:rsidR="00902540" w:rsidRDefault="00902540" w:rsidP="00F97DC5">
      <w:pPr>
        <w:jc w:val="both"/>
      </w:pPr>
    </w:p>
    <w:p w:rsidR="00A776EA" w:rsidRPr="007B67C0" w:rsidRDefault="00A776EA" w:rsidP="007B67C0">
      <w:pPr>
        <w:pStyle w:val="Style1"/>
        <w:spacing w:before="0"/>
        <w:jc w:val="both"/>
        <w:rPr>
          <w:lang w:val="fr-FR"/>
        </w:rPr>
      </w:pPr>
      <w:bookmarkStart w:id="117" w:name="_Toc491245228"/>
      <w:r w:rsidRPr="007B67C0">
        <w:rPr>
          <w:lang w:val="fr-FR"/>
        </w:rPr>
        <w:t>assurance contre les risques des recours des voisins et des tiers</w:t>
      </w:r>
      <w:bookmarkEnd w:id="117"/>
    </w:p>
    <w:p w:rsidR="00A776EA" w:rsidRPr="00006DC4" w:rsidRDefault="00A776EA" w:rsidP="000D3B43">
      <w:pPr>
        <w:jc w:val="both"/>
        <w:rPr>
          <w:rFonts w:cs="Arial"/>
        </w:rPr>
      </w:pPr>
    </w:p>
    <w:p w:rsidR="00A776EA" w:rsidRDefault="00A776EA" w:rsidP="000D3B43">
      <w:pPr>
        <w:jc w:val="both"/>
        <w:rPr>
          <w:rFonts w:cs="Arial"/>
        </w:rPr>
      </w:pPr>
      <w:r w:rsidRPr="00006DC4">
        <w:rPr>
          <w:rFonts w:cs="Arial"/>
        </w:rPr>
        <w:t xml:space="preserve">L’Opérateur </w:t>
      </w:r>
      <w:r w:rsidR="001068FD">
        <w:rPr>
          <w:rFonts w:cs="Arial"/>
        </w:rPr>
        <w:t xml:space="preserve">s’engage à </w:t>
      </w:r>
      <w:r w:rsidRPr="00006DC4">
        <w:rPr>
          <w:rFonts w:cs="Arial"/>
        </w:rPr>
        <w:t>assurer et maintenir assurés pendant toute la durée d’exécution d</w:t>
      </w:r>
      <w:r w:rsidR="001C0B28">
        <w:rPr>
          <w:rFonts w:cs="Arial"/>
        </w:rPr>
        <w:t>’</w:t>
      </w:r>
      <w:r w:rsidRPr="00006DC4">
        <w:rPr>
          <w:rFonts w:cs="Arial"/>
        </w:rPr>
        <w:t>u</w:t>
      </w:r>
      <w:r w:rsidR="001C0B28">
        <w:rPr>
          <w:rFonts w:cs="Arial"/>
        </w:rPr>
        <w:t>n</w:t>
      </w:r>
      <w:r w:rsidRPr="00006DC4">
        <w:rPr>
          <w:rFonts w:cs="Arial"/>
        </w:rPr>
        <w:t xml:space="preserve"> Contrat les conséquences pécuniaires des recours des voisins et des tiers pour une somme suffisante sans qu’elle ne puisse</w:t>
      </w:r>
      <w:r w:rsidRPr="00C4063D">
        <w:rPr>
          <w:rFonts w:cs="Arial"/>
        </w:rPr>
        <w:t xml:space="preserve"> être inférieure à 20.000.000 euros par sinistre et par an.</w:t>
      </w:r>
    </w:p>
    <w:p w:rsidR="00C47555" w:rsidRPr="00C4063D" w:rsidRDefault="00C47555" w:rsidP="000D3B43">
      <w:pPr>
        <w:jc w:val="both"/>
        <w:rPr>
          <w:rFonts w:cs="Arial"/>
        </w:rPr>
      </w:pPr>
    </w:p>
    <w:p w:rsidR="00A776EA" w:rsidRPr="007B67C0" w:rsidRDefault="00A776EA" w:rsidP="007B67C0">
      <w:pPr>
        <w:pStyle w:val="Style1"/>
        <w:spacing w:before="0"/>
        <w:jc w:val="both"/>
        <w:rPr>
          <w:lang w:val="fr-FR"/>
        </w:rPr>
      </w:pPr>
      <w:bookmarkStart w:id="118" w:name="_Toc420059870"/>
      <w:bookmarkStart w:id="119" w:name="_Toc491245229"/>
      <w:bookmarkEnd w:id="118"/>
      <w:r w:rsidRPr="007B67C0">
        <w:rPr>
          <w:lang w:val="fr-FR"/>
        </w:rPr>
        <w:t>assurance contre les dommages corporels</w:t>
      </w:r>
      <w:bookmarkEnd w:id="119"/>
    </w:p>
    <w:p w:rsidR="00A776EA" w:rsidRPr="00DC1770" w:rsidRDefault="00A776EA" w:rsidP="00F97DC5">
      <w:pPr>
        <w:jc w:val="both"/>
        <w:rPr>
          <w:rFonts w:cs="Arial"/>
        </w:rPr>
      </w:pPr>
    </w:p>
    <w:p w:rsidR="00566ABF" w:rsidRDefault="00A776EA" w:rsidP="00F97DC5">
      <w:pPr>
        <w:jc w:val="both"/>
        <w:rPr>
          <w:rFonts w:cs="Arial"/>
        </w:rPr>
      </w:pPr>
      <w:r w:rsidRPr="00DC1770">
        <w:rPr>
          <w:rFonts w:cs="Arial"/>
        </w:rPr>
        <w:t xml:space="preserve">L’Opérateur </w:t>
      </w:r>
      <w:r w:rsidR="001068FD">
        <w:rPr>
          <w:rFonts w:cs="Arial"/>
        </w:rPr>
        <w:t xml:space="preserve">s’engage à </w:t>
      </w:r>
      <w:r w:rsidRPr="00DC1770">
        <w:rPr>
          <w:rFonts w:cs="Arial"/>
        </w:rPr>
        <w:t>assurer et maintenir assurés pendant toute la durée d’exécution d</w:t>
      </w:r>
      <w:r w:rsidR="001C0B28">
        <w:rPr>
          <w:rFonts w:cs="Arial"/>
        </w:rPr>
        <w:t>’</w:t>
      </w:r>
      <w:r w:rsidRPr="00DC1770">
        <w:rPr>
          <w:rFonts w:cs="Arial"/>
        </w:rPr>
        <w:t>u</w:t>
      </w:r>
      <w:r w:rsidR="001C0B28">
        <w:rPr>
          <w:rFonts w:cs="Arial"/>
        </w:rPr>
        <w:t>n</w:t>
      </w:r>
      <w:r w:rsidRPr="00DC1770">
        <w:rPr>
          <w:rFonts w:cs="Arial"/>
        </w:rPr>
        <w:t xml:space="preserve"> Contrat les conséquences pécuniaires de la responsabilité civile que l’Opérateur pourrait encourir au titre des préjudices ou dommages corporels pour une somme suffisante sans que cette somme ne puisse être inférieure à 7.500.000 euros par sinistre.</w:t>
      </w:r>
      <w:bookmarkStart w:id="120" w:name="_Toc346027769"/>
      <w:bookmarkStart w:id="121" w:name="_Toc346027771"/>
      <w:bookmarkStart w:id="122" w:name="_Toc346027772"/>
      <w:bookmarkStart w:id="123" w:name="_Toc346027773"/>
      <w:bookmarkStart w:id="124" w:name="_Toc346027775"/>
      <w:bookmarkStart w:id="125" w:name="_Toc346027776"/>
      <w:bookmarkStart w:id="126" w:name="_Toc346027778"/>
      <w:bookmarkStart w:id="127" w:name="_Toc346027780"/>
      <w:bookmarkEnd w:id="120"/>
      <w:bookmarkEnd w:id="121"/>
      <w:bookmarkEnd w:id="122"/>
      <w:bookmarkEnd w:id="123"/>
      <w:bookmarkEnd w:id="124"/>
      <w:bookmarkEnd w:id="125"/>
      <w:bookmarkEnd w:id="126"/>
      <w:bookmarkEnd w:id="127"/>
    </w:p>
    <w:p w:rsidR="00C47555" w:rsidRDefault="00C47555" w:rsidP="00F97DC5">
      <w:pPr>
        <w:jc w:val="both"/>
        <w:rPr>
          <w:rFonts w:cs="Arial"/>
        </w:rPr>
      </w:pPr>
    </w:p>
    <w:p w:rsidR="00E67CF6" w:rsidRPr="00DC1770" w:rsidRDefault="00DC1770" w:rsidP="00F97DC5">
      <w:pPr>
        <w:pStyle w:val="Titre1"/>
        <w:spacing w:before="0"/>
        <w:jc w:val="both"/>
      </w:pPr>
      <w:bookmarkStart w:id="128" w:name="_Toc420059872"/>
      <w:bookmarkStart w:id="129" w:name="_Toc420059873"/>
      <w:bookmarkStart w:id="130" w:name="_Toc346027782"/>
      <w:bookmarkStart w:id="131" w:name="_Toc346027783"/>
      <w:bookmarkStart w:id="132" w:name="_Toc346027785"/>
      <w:bookmarkStart w:id="133" w:name="_Toc346027786"/>
      <w:bookmarkStart w:id="134" w:name="_Ref297309592"/>
      <w:bookmarkStart w:id="135" w:name="_Toc491245230"/>
      <w:bookmarkEnd w:id="128"/>
      <w:bookmarkEnd w:id="129"/>
      <w:bookmarkEnd w:id="130"/>
      <w:bookmarkEnd w:id="131"/>
      <w:bookmarkEnd w:id="132"/>
      <w:bookmarkEnd w:id="133"/>
      <w:proofErr w:type="gramStart"/>
      <w:r>
        <w:t>f</w:t>
      </w:r>
      <w:r w:rsidR="00E67CF6" w:rsidRPr="00DC1770">
        <w:t>orce</w:t>
      </w:r>
      <w:proofErr w:type="gramEnd"/>
      <w:r w:rsidR="00E67CF6" w:rsidRPr="00DC1770">
        <w:t xml:space="preserve"> majeure</w:t>
      </w:r>
      <w:bookmarkEnd w:id="134"/>
      <w:bookmarkEnd w:id="135"/>
    </w:p>
    <w:p w:rsidR="00670CF8" w:rsidRPr="00DE43AE" w:rsidRDefault="00670CF8" w:rsidP="00F97DC5">
      <w:pPr>
        <w:jc w:val="both"/>
      </w:pPr>
    </w:p>
    <w:p w:rsidR="00670CF8" w:rsidRPr="00830706" w:rsidRDefault="00670CF8" w:rsidP="003E7BF8">
      <w:pPr>
        <w:pStyle w:val="Normal2"/>
      </w:pPr>
      <w:bookmarkStart w:id="136" w:name="_Toc494266252"/>
      <w:bookmarkStart w:id="137" w:name="_Toc494266732"/>
      <w:bookmarkStart w:id="138" w:name="_Toc511446108"/>
      <w:bookmarkStart w:id="139" w:name="_Toc511530555"/>
      <w:bookmarkStart w:id="140" w:name="_Toc511634856"/>
      <w:r w:rsidRPr="00D82AA5">
        <w:t>De convention expresse, sont considérés comme des cas de force majeure</w:t>
      </w:r>
      <w:r w:rsidRPr="001767A2">
        <w:t>, outre</w:t>
      </w:r>
      <w:r w:rsidR="0014087C" w:rsidRPr="001767A2">
        <w:t xml:space="preserve"> ceux répondant aux critères définis par </w:t>
      </w:r>
      <w:r w:rsidR="00706274" w:rsidRPr="001767A2">
        <w:t>le</w:t>
      </w:r>
      <w:r w:rsidR="0014087C" w:rsidRPr="001767A2">
        <w:t xml:space="preserve"> Code civil et</w:t>
      </w:r>
      <w:r w:rsidRPr="001767A2">
        <w:t xml:space="preserve"> ceux habituellement retenus par la jurisprudence de la Cour de cassation</w:t>
      </w:r>
      <w:r w:rsidRPr="00830706">
        <w:t>, les évènements climatiques dont l’occurrence et/ou la violence sont exceptionnelles, les catastrophes naturelles, les inondations, la foudre, les incendies, la sécheresse, les éruptions volcaniques, les épidémies, les actions syndicales ou lock-out, les guerres, les opérations militaires ou troubles civils, les coups d’état, les attentats, le sabotage, les perturbations exceptionnelles d’origine électrique affectant le réseau ainsi que les restrictions légales à la fourniture des services de communications</w:t>
      </w:r>
      <w:r w:rsidR="009B1CFA">
        <w:t xml:space="preserve"> électroniques</w:t>
      </w:r>
      <w:r w:rsidRPr="00830706">
        <w:t xml:space="preserve"> et, de façon générale, tout événement ayant nécessité l'application par l’autorité publique de plans locaux ou nationaux de maintien de la continuité des services de communications</w:t>
      </w:r>
      <w:r w:rsidR="00C47555">
        <w:t xml:space="preserve"> électroniques</w:t>
      </w:r>
      <w:r w:rsidRPr="00830706">
        <w:t>.</w:t>
      </w:r>
      <w:r w:rsidR="00341C97">
        <w:t xml:space="preserve"> </w:t>
      </w:r>
    </w:p>
    <w:p w:rsidR="00250F80" w:rsidRDefault="00250F80" w:rsidP="00AD37CF">
      <w:pPr>
        <w:pStyle w:val="Normal2"/>
        <w:rPr>
          <w:sz w:val="18"/>
          <w:szCs w:val="18"/>
        </w:rPr>
      </w:pPr>
    </w:p>
    <w:p w:rsidR="00F8120B" w:rsidRPr="00F97DC5" w:rsidRDefault="00AD37CF" w:rsidP="00AD37CF">
      <w:pPr>
        <w:pStyle w:val="Normal2"/>
      </w:pPr>
      <w:r w:rsidRPr="00F97DC5">
        <w:t xml:space="preserve">Le cas de force majeure suspend les obligations de la </w:t>
      </w:r>
      <w:r w:rsidR="00250F80" w:rsidRPr="00F97DC5">
        <w:t>P</w:t>
      </w:r>
      <w:r w:rsidRPr="00F97DC5">
        <w:t>artie concernée pendant le temps où joue la force majeure.</w:t>
      </w:r>
      <w:r w:rsidR="00341C97">
        <w:t xml:space="preserve"> </w:t>
      </w:r>
      <w:r w:rsidRPr="00F97DC5">
        <w:t xml:space="preserve">Si un cas de force majeure met l’une des </w:t>
      </w:r>
      <w:r w:rsidR="0072724A">
        <w:t>P</w:t>
      </w:r>
      <w:r w:rsidRPr="00F97DC5">
        <w:t xml:space="preserve">arties dans l’incapacité de remplir ses obligations contractuelles pendant plus de 30 jours calendaires consécutifs, </w:t>
      </w:r>
      <w:r w:rsidR="00A56134">
        <w:t>cha</w:t>
      </w:r>
      <w:r w:rsidR="003D6882">
        <w:t>que</w:t>
      </w:r>
      <w:r w:rsidRPr="00F97DC5">
        <w:t xml:space="preserve"> </w:t>
      </w:r>
      <w:r w:rsidR="0072724A">
        <w:t>P</w:t>
      </w:r>
      <w:r w:rsidRPr="00F97DC5">
        <w:t xml:space="preserve">artie </w:t>
      </w:r>
      <w:r w:rsidR="00A56134" w:rsidRPr="00F97DC5">
        <w:rPr>
          <w:color w:val="auto"/>
        </w:rPr>
        <w:t>p</w:t>
      </w:r>
      <w:r w:rsidR="00A56134">
        <w:rPr>
          <w:color w:val="auto"/>
        </w:rPr>
        <w:t>eut</w:t>
      </w:r>
      <w:r w:rsidR="00A56134" w:rsidRPr="00F97DC5">
        <w:rPr>
          <w:color w:val="auto"/>
        </w:rPr>
        <w:t xml:space="preserve"> </w:t>
      </w:r>
      <w:r w:rsidR="0072724A" w:rsidRPr="00F97DC5">
        <w:rPr>
          <w:color w:val="auto"/>
        </w:rPr>
        <w:t xml:space="preserve">résilier </w:t>
      </w:r>
      <w:r w:rsidR="008C74B6" w:rsidRPr="00F97DC5">
        <w:rPr>
          <w:color w:val="auto"/>
        </w:rPr>
        <w:t xml:space="preserve">la partie du </w:t>
      </w:r>
      <w:r w:rsidR="008C74B6" w:rsidRPr="00F97DC5">
        <w:rPr>
          <w:color w:val="auto"/>
        </w:rPr>
        <w:lastRenderedPageBreak/>
        <w:t xml:space="preserve">Contrat impactée par </w:t>
      </w:r>
      <w:r w:rsidR="0072724A" w:rsidRPr="00F97DC5">
        <w:rPr>
          <w:color w:val="auto"/>
        </w:rPr>
        <w:t xml:space="preserve">le cas </w:t>
      </w:r>
      <w:r w:rsidR="008C74B6" w:rsidRPr="00F97DC5">
        <w:rPr>
          <w:color w:val="auto"/>
        </w:rPr>
        <w:t>de force majeure</w:t>
      </w:r>
      <w:r w:rsidR="008C74B6" w:rsidRPr="00BA096F">
        <w:t xml:space="preserve"> a</w:t>
      </w:r>
      <w:r w:rsidRPr="00F97DC5">
        <w:t>près envoi d’un</w:t>
      </w:r>
      <w:r w:rsidR="001F63B8">
        <w:t>e lettre</w:t>
      </w:r>
      <w:r w:rsidR="001F63B8" w:rsidRPr="00F97DC5">
        <w:t xml:space="preserve"> </w:t>
      </w:r>
      <w:r w:rsidRPr="00F97DC5">
        <w:t>recommandé</w:t>
      </w:r>
      <w:r w:rsidR="001F63B8">
        <w:t>e</w:t>
      </w:r>
      <w:r w:rsidRPr="00F97DC5">
        <w:t xml:space="preserve"> avec </w:t>
      </w:r>
      <w:r w:rsidR="007E1E7E">
        <w:t>demande d’</w:t>
      </w:r>
      <w:r w:rsidRPr="00F97DC5">
        <w:t>avis de réception</w:t>
      </w:r>
      <w:r w:rsidR="00A56134">
        <w:t xml:space="preserve"> à l’autre Partie,</w:t>
      </w:r>
      <w:r w:rsidRPr="00F97DC5">
        <w:t xml:space="preserve"> sans qu’aucune indemnité </w:t>
      </w:r>
      <w:r w:rsidR="00D62329" w:rsidRPr="006D38D7">
        <w:t>ou pénalité</w:t>
      </w:r>
      <w:r w:rsidR="00D62329" w:rsidRPr="00BD500B">
        <w:t xml:space="preserve"> </w:t>
      </w:r>
      <w:r w:rsidRPr="00F97DC5">
        <w:t xml:space="preserve">ne puisse être invoquée par </w:t>
      </w:r>
      <w:r w:rsidR="00D62329">
        <w:t>l’une</w:t>
      </w:r>
      <w:r w:rsidRPr="00F97DC5">
        <w:t xml:space="preserve"> des </w:t>
      </w:r>
      <w:r w:rsidR="00931C0C">
        <w:t>P</w:t>
      </w:r>
      <w:r w:rsidRPr="00F97DC5">
        <w:t xml:space="preserve">arties. </w:t>
      </w:r>
    </w:p>
    <w:p w:rsidR="00F8120B" w:rsidRPr="00F97DC5" w:rsidRDefault="00F8120B" w:rsidP="00AD37CF">
      <w:pPr>
        <w:pStyle w:val="Normal2"/>
      </w:pPr>
    </w:p>
    <w:p w:rsidR="00670CF8" w:rsidRPr="00830706" w:rsidRDefault="00670CF8" w:rsidP="00F97DC5">
      <w:pPr>
        <w:pStyle w:val="Normal2"/>
      </w:pPr>
      <w:r w:rsidRPr="00830706">
        <w:t>La Partie affectée par le cas de force majeure s’engage à aviser l’autre Partie dans les meilleurs délais de la survenance et de la fin du cas de force majeure.</w:t>
      </w:r>
    </w:p>
    <w:p w:rsidR="00670CF8" w:rsidRPr="00006DC4" w:rsidRDefault="00670CF8" w:rsidP="00F97DC5">
      <w:pPr>
        <w:pStyle w:val="Normal2"/>
      </w:pPr>
    </w:p>
    <w:p w:rsidR="00670CF8" w:rsidRPr="00006DC4" w:rsidRDefault="00670CF8" w:rsidP="00F97DC5">
      <w:pPr>
        <w:pStyle w:val="Normal2"/>
      </w:pPr>
      <w:r w:rsidRPr="00006DC4">
        <w:t>De manière générale, les Parties s’engagent à mettre en œuvre tous les moyens nécessaires pour limiter l’effet des perturbations relevant de la qualification de force majeure ayant eu pour conséquence d’interrompre temporairement les prestations. Elles s'efforcent de bonne foi de prendre toutes mesures raisonnablement possibles en vue de poursuivre l'exécution du Contrat</w:t>
      </w:r>
      <w:r w:rsidR="0081029C">
        <w:t xml:space="preserve"> concerné</w:t>
      </w:r>
      <w:r w:rsidRPr="00006DC4">
        <w:t>.</w:t>
      </w:r>
    </w:p>
    <w:p w:rsidR="00670CF8" w:rsidRPr="00006DC4" w:rsidRDefault="00670CF8" w:rsidP="00F97DC5">
      <w:pPr>
        <w:pStyle w:val="Normal2"/>
      </w:pPr>
    </w:p>
    <w:p w:rsidR="00E67CF6" w:rsidRPr="006044DB" w:rsidRDefault="00E67CF6" w:rsidP="00F97DC5">
      <w:pPr>
        <w:pStyle w:val="Titre1"/>
        <w:spacing w:before="0"/>
        <w:jc w:val="both"/>
      </w:pPr>
      <w:bookmarkStart w:id="141" w:name="_Toc420059875"/>
      <w:bookmarkStart w:id="142" w:name="_Toc420059876"/>
      <w:bookmarkStart w:id="143" w:name="_Toc491245231"/>
      <w:bookmarkStart w:id="144" w:name="_Ref297307605"/>
      <w:bookmarkStart w:id="145" w:name="_Ref298762611"/>
      <w:bookmarkEnd w:id="136"/>
      <w:bookmarkEnd w:id="137"/>
      <w:bookmarkEnd w:id="138"/>
      <w:bookmarkEnd w:id="139"/>
      <w:bookmarkEnd w:id="140"/>
      <w:bookmarkEnd w:id="141"/>
      <w:bookmarkEnd w:id="142"/>
      <w:proofErr w:type="gramStart"/>
      <w:r w:rsidRPr="00292109">
        <w:t>résiliation</w:t>
      </w:r>
      <w:bookmarkEnd w:id="143"/>
      <w:proofErr w:type="gramEnd"/>
      <w:r w:rsidRPr="006044DB">
        <w:t xml:space="preserve"> </w:t>
      </w:r>
      <w:bookmarkEnd w:id="144"/>
      <w:bookmarkEnd w:id="145"/>
    </w:p>
    <w:p w:rsidR="00B25B5B" w:rsidRDefault="00B25B5B" w:rsidP="00F97DC5">
      <w:pPr>
        <w:jc w:val="both"/>
      </w:pPr>
      <w:bookmarkStart w:id="146" w:name="_Toc280801514"/>
      <w:bookmarkStart w:id="147" w:name="_Toc290016167"/>
    </w:p>
    <w:p w:rsidR="00B25B5B" w:rsidRDefault="00B25B5B" w:rsidP="00F97DC5">
      <w:pPr>
        <w:jc w:val="both"/>
      </w:pPr>
      <w:r>
        <w:t xml:space="preserve">Chaque Partie </w:t>
      </w:r>
      <w:r w:rsidR="009D0E25">
        <w:t>peu</w:t>
      </w:r>
      <w:r>
        <w:t>t résilier un ou plusieurs Contrat</w:t>
      </w:r>
      <w:r w:rsidR="009D0E25">
        <w:t>, en tout ou partie,</w:t>
      </w:r>
      <w:r>
        <w:t xml:space="preserve"> selon les modalités prévues </w:t>
      </w:r>
      <w:r w:rsidR="004F3C52">
        <w:t xml:space="preserve">ci-après et/ou </w:t>
      </w:r>
      <w:r>
        <w:t>dans le Contrat concerné. Les éventuelles pénalités applicables à l’Opérateur dans le cas de la résiliation totale ou partielle du Contrat sont définies dans le Contrat.</w:t>
      </w:r>
    </w:p>
    <w:p w:rsidR="001D76FC" w:rsidRDefault="001D76FC" w:rsidP="00F97DC5">
      <w:pPr>
        <w:jc w:val="both"/>
      </w:pPr>
    </w:p>
    <w:p w:rsidR="00F8006F" w:rsidRPr="00DE43AE" w:rsidRDefault="003D1C43" w:rsidP="00F97DC5">
      <w:pPr>
        <w:pStyle w:val="Style1"/>
        <w:spacing w:before="0"/>
        <w:jc w:val="both"/>
        <w:rPr>
          <w:lang w:val="fr-FR"/>
        </w:rPr>
      </w:pPr>
      <w:bookmarkStart w:id="148" w:name="_Toc491245232"/>
      <w:r>
        <w:rPr>
          <w:rStyle w:val="Style1Car"/>
          <w:lang w:val="fr-FR"/>
        </w:rPr>
        <w:t>suspension et</w:t>
      </w:r>
      <w:r w:rsidR="00F8006F" w:rsidRPr="003470E6">
        <w:rPr>
          <w:rStyle w:val="Style1Car"/>
          <w:lang w:val="fr-FR"/>
        </w:rPr>
        <w:t xml:space="preserve"> résiliation</w:t>
      </w:r>
      <w:r w:rsidR="001E3799">
        <w:rPr>
          <w:rStyle w:val="Style1Car"/>
          <w:lang w:val="fr-FR"/>
        </w:rPr>
        <w:t xml:space="preserve"> </w:t>
      </w:r>
      <w:r w:rsidR="00F8006F" w:rsidRPr="003470E6">
        <w:rPr>
          <w:rStyle w:val="Style1Car"/>
          <w:lang w:val="fr-FR"/>
        </w:rPr>
        <w:t xml:space="preserve">pour </w:t>
      </w:r>
      <w:r w:rsidR="00DC1770" w:rsidRPr="003470E6">
        <w:rPr>
          <w:rStyle w:val="Style1Car"/>
          <w:lang w:val="fr-FR"/>
        </w:rPr>
        <w:t>no</w:t>
      </w:r>
      <w:r w:rsidR="00DC1770" w:rsidRPr="00DC1770">
        <w:rPr>
          <w:rStyle w:val="Style1Car"/>
          <w:lang w:val="fr-FR"/>
        </w:rPr>
        <w:t>n-respect</w:t>
      </w:r>
      <w:r w:rsidR="00F8006F" w:rsidRPr="00DC1770">
        <w:rPr>
          <w:rStyle w:val="Style1Car"/>
          <w:lang w:val="fr-FR"/>
        </w:rPr>
        <w:t xml:space="preserve"> des obligations</w:t>
      </w:r>
      <w:r w:rsidR="00F8006F" w:rsidRPr="00DC1770">
        <w:rPr>
          <w:bCs w:val="0"/>
          <w:iCs w:val="0"/>
          <w:lang w:val="fr-FR"/>
        </w:rPr>
        <w:t xml:space="preserve"> contractuelles</w:t>
      </w:r>
      <w:bookmarkEnd w:id="148"/>
      <w:r w:rsidR="00F8006F" w:rsidRPr="00DC1770">
        <w:rPr>
          <w:bCs w:val="0"/>
          <w:iCs w:val="0"/>
          <w:lang w:val="fr-FR"/>
        </w:rPr>
        <w:t xml:space="preserve"> </w:t>
      </w:r>
      <w:bookmarkEnd w:id="146"/>
      <w:bookmarkEnd w:id="147"/>
    </w:p>
    <w:p w:rsidR="00D62329" w:rsidRDefault="00D62329" w:rsidP="00F97DC5">
      <w:pPr>
        <w:jc w:val="both"/>
      </w:pPr>
    </w:p>
    <w:p w:rsidR="00F62E4B" w:rsidRDefault="00F62E4B" w:rsidP="00F97DC5">
      <w:pPr>
        <w:jc w:val="both"/>
      </w:pPr>
      <w:r>
        <w:t xml:space="preserve">En cas de </w:t>
      </w:r>
      <w:r w:rsidR="002904AF">
        <w:t>manquement</w:t>
      </w:r>
      <w:r>
        <w:t xml:space="preserve"> </w:t>
      </w:r>
      <w:r w:rsidR="00060AF2">
        <w:t xml:space="preserve">suffisamment </w:t>
      </w:r>
      <w:r w:rsidR="0093774B">
        <w:t xml:space="preserve">grave </w:t>
      </w:r>
      <w:r w:rsidR="002904AF">
        <w:t xml:space="preserve">d’une </w:t>
      </w:r>
      <w:r>
        <w:t xml:space="preserve">Partie </w:t>
      </w:r>
      <w:r w:rsidR="002904AF">
        <w:t xml:space="preserve">à une obligation </w:t>
      </w:r>
      <w:r w:rsidR="002226ED">
        <w:t>contractuelle</w:t>
      </w:r>
      <w:r w:rsidR="002904AF">
        <w:t xml:space="preserve"> ayant fait l’objet d’une mise en demeure de remédier à ce manquement par lettre recommandée avec demande d’avis de réception resté infructueuse pendant un délai de 15 jours calendaires à compter de </w:t>
      </w:r>
      <w:r w:rsidR="00DA198A">
        <w:t>s</w:t>
      </w:r>
      <w:r w:rsidR="002904AF">
        <w:t>a date de notification</w:t>
      </w:r>
      <w:r>
        <w:t>, l’autre Partie est en droit de suspendre</w:t>
      </w:r>
      <w:r w:rsidR="00105FB4">
        <w:t xml:space="preserve"> </w:t>
      </w:r>
      <w:r w:rsidR="00E24825">
        <w:t>tout ou</w:t>
      </w:r>
      <w:r w:rsidR="00AA1314">
        <w:t xml:space="preserve"> </w:t>
      </w:r>
      <w:r w:rsidR="0018649C">
        <w:t xml:space="preserve">partie du </w:t>
      </w:r>
      <w:r w:rsidR="00367E5D">
        <w:t>C</w:t>
      </w:r>
      <w:r w:rsidR="0018649C">
        <w:t>ontrat pour</w:t>
      </w:r>
      <w:r>
        <w:t xml:space="preserve"> </w:t>
      </w:r>
      <w:r w:rsidR="00412215">
        <w:t xml:space="preserve">lequel </w:t>
      </w:r>
      <w:r>
        <w:t>le manquement a été constaté, et/ou de suspendre la réalisation des commandes</w:t>
      </w:r>
      <w:r w:rsidR="007053D3">
        <w:t xml:space="preserve"> concernées </w:t>
      </w:r>
      <w:r>
        <w:t xml:space="preserve">en cours ou </w:t>
      </w:r>
      <w:r w:rsidR="00F30747">
        <w:t xml:space="preserve">des commandes </w:t>
      </w:r>
      <w:r>
        <w:t>à venir.</w:t>
      </w:r>
    </w:p>
    <w:p w:rsidR="00D62329" w:rsidRDefault="00D62329" w:rsidP="00F97DC5">
      <w:pPr>
        <w:jc w:val="both"/>
      </w:pPr>
    </w:p>
    <w:p w:rsidR="00F62E4B" w:rsidRDefault="00F62E4B" w:rsidP="00F97DC5">
      <w:pPr>
        <w:jc w:val="both"/>
      </w:pPr>
      <w:r>
        <w:t>Si la Partie défaillante n’a pas remédié au</w:t>
      </w:r>
      <w:r w:rsidR="00F25B70">
        <w:t xml:space="preserve">dit </w:t>
      </w:r>
      <w:r>
        <w:t xml:space="preserve"> manquement dans un délai de 30 jours calendaires suivant la mise en œuvre de </w:t>
      </w:r>
      <w:r w:rsidR="00105FB4">
        <w:t xml:space="preserve">cette </w:t>
      </w:r>
      <w:r>
        <w:t>suspension, la Partie</w:t>
      </w:r>
      <w:r w:rsidR="007053D3">
        <w:t xml:space="preserve"> lésée </w:t>
      </w:r>
      <w:r w:rsidR="00105FB4">
        <w:t>pourra résilier, de plein droit et avec effet immédiat,</w:t>
      </w:r>
      <w:r>
        <w:t xml:space="preserve"> </w:t>
      </w:r>
      <w:r w:rsidR="00105FB4">
        <w:t xml:space="preserve">et compte tenu du manquement concerné, </w:t>
      </w:r>
      <w:r w:rsidR="007053D3" w:rsidRPr="009D4368">
        <w:t>tout ou partie du</w:t>
      </w:r>
      <w:r w:rsidR="00BA0790" w:rsidRPr="00325EA8">
        <w:t xml:space="preserve"> Contrat</w:t>
      </w:r>
      <w:r w:rsidR="007053D3" w:rsidRPr="00325EA8">
        <w:t xml:space="preserve"> </w:t>
      </w:r>
      <w:r w:rsidR="009D4368" w:rsidRPr="00F97DC5">
        <w:t>relatif à l’Offre concernée</w:t>
      </w:r>
      <w:r>
        <w:t xml:space="preserve"> par lettre recommandée </w:t>
      </w:r>
      <w:r w:rsidR="007E1E7E">
        <w:t xml:space="preserve">avec demande d’avis de réception </w:t>
      </w:r>
      <w:r w:rsidR="005A663D">
        <w:t xml:space="preserve">adressée à la Partie défaillante </w:t>
      </w:r>
      <w:r>
        <w:t xml:space="preserve">et ce, </w:t>
      </w:r>
      <w:r w:rsidR="007053D3">
        <w:t xml:space="preserve">sans préjudice de tout autre droit dont elle dispose. </w:t>
      </w:r>
    </w:p>
    <w:p w:rsidR="00A87217" w:rsidRDefault="00A87217" w:rsidP="00F97DC5">
      <w:pPr>
        <w:jc w:val="both"/>
      </w:pPr>
    </w:p>
    <w:p w:rsidR="004A31AC" w:rsidRPr="008E2AB6" w:rsidRDefault="004A31AC" w:rsidP="004A31AC">
      <w:pPr>
        <w:pStyle w:val="Titre2"/>
        <w:ind w:left="0" w:firstLine="0"/>
        <w:jc w:val="both"/>
      </w:pPr>
      <w:bookmarkStart w:id="149" w:name="_Toc420059881"/>
      <w:bookmarkStart w:id="150" w:name="_Toc413946469"/>
      <w:bookmarkStart w:id="151" w:name="_Toc491245233"/>
      <w:bookmarkEnd w:id="149"/>
      <w:proofErr w:type="gramStart"/>
      <w:r>
        <w:t>r</w:t>
      </w:r>
      <w:r w:rsidRPr="008E2AB6">
        <w:t>ésiliation</w:t>
      </w:r>
      <w:proofErr w:type="gramEnd"/>
      <w:r w:rsidRPr="008E2AB6">
        <w:t xml:space="preserve"> pour </w:t>
      </w:r>
      <w:r>
        <w:t>hausse</w:t>
      </w:r>
      <w:r w:rsidRPr="008E2AB6">
        <w:t xml:space="preserve"> des prix</w:t>
      </w:r>
      <w:bookmarkEnd w:id="150"/>
      <w:bookmarkEnd w:id="151"/>
    </w:p>
    <w:p w:rsidR="004A31AC" w:rsidRDefault="004A31AC" w:rsidP="004A31AC">
      <w:pPr>
        <w:spacing w:before="120"/>
        <w:jc w:val="both"/>
      </w:pPr>
      <w:r>
        <w:t>En cas de hausse de prix d’une Offre mis</w:t>
      </w:r>
      <w:r w:rsidR="00FB7F66">
        <w:t>e</w:t>
      </w:r>
      <w:r>
        <w:t xml:space="preserve"> à disposition par </w:t>
      </w:r>
      <w:r w:rsidR="00773AB2">
        <w:t>MAYENNE FIBRE</w:t>
      </w:r>
      <w:r>
        <w:t xml:space="preserve"> au titre d’un Contrat, l’Opérateur peut résilier </w:t>
      </w:r>
      <w:r w:rsidR="00D25A30">
        <w:t>la partie du Contrat relative à l’Offre</w:t>
      </w:r>
      <w:r>
        <w:t xml:space="preserve"> objet de l’augmentation de prix, sans pénalité, y compris pendant la </w:t>
      </w:r>
      <w:r w:rsidR="00D25A30">
        <w:t>durée</w:t>
      </w:r>
      <w:r>
        <w:t xml:space="preserve"> minimale</w:t>
      </w:r>
      <w:r w:rsidR="004611D6">
        <w:t>,</w:t>
      </w:r>
      <w:r w:rsidR="00CD4D4A">
        <w:t xml:space="preserve"> </w:t>
      </w:r>
      <w:r w:rsidR="003D6882">
        <w:t xml:space="preserve">prévue </w:t>
      </w:r>
      <w:r w:rsidR="00CD4D4A">
        <w:t>le cas échéant</w:t>
      </w:r>
      <w:r>
        <w:t>, par lettre recommandée</w:t>
      </w:r>
      <w:r w:rsidR="004F3C52" w:rsidRPr="004F3C52">
        <w:t xml:space="preserve"> </w:t>
      </w:r>
      <w:r w:rsidR="007E1E7E">
        <w:t xml:space="preserve">avec demande d’avis de réception </w:t>
      </w:r>
      <w:r w:rsidR="004F3C52">
        <w:t>adressé</w:t>
      </w:r>
      <w:r w:rsidR="007E1E7E">
        <w:t>e</w:t>
      </w:r>
      <w:r w:rsidR="004F3C52">
        <w:t xml:space="preserve"> à </w:t>
      </w:r>
      <w:r w:rsidR="00773AB2">
        <w:t>MAYENNE FIBRE</w:t>
      </w:r>
      <w:r>
        <w:t xml:space="preserve"> </w:t>
      </w:r>
      <w:r w:rsidRPr="00F8256B">
        <w:t>dans un délai de</w:t>
      </w:r>
      <w:r>
        <w:t xml:space="preserve"> 3 mois</w:t>
      </w:r>
      <w:r w:rsidRPr="00F8256B">
        <w:t xml:space="preserve"> suivant la réception du courrier de notifica</w:t>
      </w:r>
      <w:r>
        <w:t xml:space="preserve">tion de l'augmentation de prix. </w:t>
      </w:r>
    </w:p>
    <w:p w:rsidR="00B70899" w:rsidRPr="002412BB" w:rsidRDefault="00B70899" w:rsidP="00F97DC5">
      <w:pPr>
        <w:jc w:val="both"/>
      </w:pPr>
    </w:p>
    <w:p w:rsidR="00884710" w:rsidRPr="00DC1770" w:rsidRDefault="00884710" w:rsidP="00F97DC5">
      <w:pPr>
        <w:pStyle w:val="Style1"/>
        <w:spacing w:before="0"/>
        <w:jc w:val="both"/>
        <w:rPr>
          <w:lang w:val="fr-FR"/>
        </w:rPr>
      </w:pPr>
      <w:bookmarkStart w:id="152" w:name="_Toc420059885"/>
      <w:bookmarkStart w:id="153" w:name="_Toc280801519"/>
      <w:bookmarkStart w:id="154" w:name="_Toc290016172"/>
      <w:bookmarkStart w:id="155" w:name="_Ref298764878"/>
      <w:bookmarkStart w:id="156" w:name="_Toc491245234"/>
      <w:bookmarkEnd w:id="152"/>
      <w:r w:rsidRPr="00DC1770">
        <w:rPr>
          <w:lang w:val="fr-FR"/>
        </w:rPr>
        <w:t xml:space="preserve">résiliation pour </w:t>
      </w:r>
      <w:r w:rsidR="00B94AB8" w:rsidRPr="00DC1770">
        <w:rPr>
          <w:lang w:val="fr-FR"/>
        </w:rPr>
        <w:t>c</w:t>
      </w:r>
      <w:r w:rsidR="00B94AB8">
        <w:rPr>
          <w:lang w:val="fr-FR"/>
        </w:rPr>
        <w:t xml:space="preserve">hangement </w:t>
      </w:r>
      <w:r w:rsidRPr="00DC1770">
        <w:rPr>
          <w:lang w:val="fr-FR"/>
        </w:rPr>
        <w:t>de contrôle de l’Opérateur</w:t>
      </w:r>
      <w:bookmarkEnd w:id="153"/>
      <w:bookmarkEnd w:id="154"/>
      <w:bookmarkEnd w:id="155"/>
      <w:bookmarkEnd w:id="156"/>
    </w:p>
    <w:p w:rsidR="00884710" w:rsidRPr="00DC1770" w:rsidRDefault="00884710" w:rsidP="00F97DC5">
      <w:pPr>
        <w:pStyle w:val="Normal2"/>
      </w:pPr>
    </w:p>
    <w:p w:rsidR="00B94AB8" w:rsidRDefault="00773AB2" w:rsidP="00F97DC5">
      <w:pPr>
        <w:jc w:val="both"/>
        <w:rPr>
          <w:rFonts w:cs="Arial"/>
          <w:szCs w:val="20"/>
        </w:rPr>
      </w:pPr>
      <w:r>
        <w:t>MAYENNE FIBRE</w:t>
      </w:r>
      <w:r w:rsidR="00B94AB8" w:rsidRPr="001767A2">
        <w:rPr>
          <w:rFonts w:cs="Arial"/>
          <w:szCs w:val="20"/>
        </w:rPr>
        <w:t xml:space="preserve"> </w:t>
      </w:r>
      <w:r w:rsidR="009D2606" w:rsidRPr="001767A2">
        <w:rPr>
          <w:rFonts w:cs="Arial"/>
          <w:szCs w:val="20"/>
        </w:rPr>
        <w:t>pourra</w:t>
      </w:r>
      <w:r w:rsidR="00FC6C97" w:rsidRPr="001767A2">
        <w:rPr>
          <w:rFonts w:cs="Arial"/>
          <w:szCs w:val="20"/>
        </w:rPr>
        <w:t>,</w:t>
      </w:r>
      <w:r w:rsidR="00B94AB8" w:rsidRPr="001767A2">
        <w:rPr>
          <w:rFonts w:cs="Arial"/>
          <w:szCs w:val="20"/>
        </w:rPr>
        <w:t xml:space="preserve"> en cas de changement de contrôle de l’Opérateur tel que défini à l’article « Intuitu personae »</w:t>
      </w:r>
      <w:r w:rsidR="00FC6C97" w:rsidRPr="001767A2">
        <w:rPr>
          <w:rFonts w:cs="Arial"/>
          <w:szCs w:val="20"/>
        </w:rPr>
        <w:t>,</w:t>
      </w:r>
      <w:r w:rsidR="00B94AB8" w:rsidRPr="001767A2">
        <w:rPr>
          <w:rFonts w:cs="Arial"/>
          <w:szCs w:val="20"/>
        </w:rPr>
        <w:t xml:space="preserve"> résilier </w:t>
      </w:r>
      <w:r w:rsidR="00E24825" w:rsidRPr="001767A2">
        <w:rPr>
          <w:rFonts w:cs="Arial"/>
          <w:szCs w:val="20"/>
        </w:rPr>
        <w:t>le(les)</w:t>
      </w:r>
      <w:r w:rsidR="00F66204" w:rsidRPr="001767A2">
        <w:rPr>
          <w:rFonts w:cs="Arial"/>
          <w:szCs w:val="20"/>
        </w:rPr>
        <w:t xml:space="preserve"> </w:t>
      </w:r>
      <w:r w:rsidR="00B94AB8" w:rsidRPr="001767A2">
        <w:rPr>
          <w:rFonts w:cs="Arial"/>
          <w:szCs w:val="20"/>
        </w:rPr>
        <w:t>Contrat</w:t>
      </w:r>
      <w:r w:rsidR="00F66204" w:rsidRPr="001767A2">
        <w:rPr>
          <w:rFonts w:cs="Arial"/>
          <w:szCs w:val="20"/>
        </w:rPr>
        <w:t>(s)</w:t>
      </w:r>
      <w:r w:rsidR="00DA198A" w:rsidRPr="001767A2">
        <w:rPr>
          <w:rFonts w:cs="Arial"/>
          <w:szCs w:val="20"/>
        </w:rPr>
        <w:t xml:space="preserve">, </w:t>
      </w:r>
      <w:r w:rsidR="00B94AB8" w:rsidRPr="001767A2">
        <w:rPr>
          <w:rFonts w:cs="Arial"/>
          <w:szCs w:val="20"/>
        </w:rPr>
        <w:t>de plein droit</w:t>
      </w:r>
      <w:r w:rsidR="00DA198A" w:rsidRPr="001767A2">
        <w:rPr>
          <w:rFonts w:cs="Arial"/>
          <w:szCs w:val="20"/>
        </w:rPr>
        <w:t>,</w:t>
      </w:r>
      <w:r w:rsidR="00B94AB8" w:rsidRPr="001767A2">
        <w:rPr>
          <w:rFonts w:cs="Arial"/>
          <w:szCs w:val="20"/>
        </w:rPr>
        <w:t xml:space="preserve"> dans un délai de quinze (15) jours calendaires </w:t>
      </w:r>
      <w:r w:rsidR="00DA198A" w:rsidRPr="001767A2">
        <w:rPr>
          <w:rFonts w:cs="Arial"/>
          <w:szCs w:val="20"/>
        </w:rPr>
        <w:t>à compter de la date de notification de la lettre recommandée avec demande d’avis de réception l’informant du changement de contrôle de</w:t>
      </w:r>
      <w:r w:rsidR="00D54ED4" w:rsidRPr="001767A2">
        <w:rPr>
          <w:rFonts w:cs="Arial"/>
          <w:szCs w:val="20"/>
        </w:rPr>
        <w:t xml:space="preserve"> l’Opérateur</w:t>
      </w:r>
      <w:r w:rsidR="00DA198A" w:rsidRPr="001767A2">
        <w:rPr>
          <w:rFonts w:cs="Arial"/>
          <w:szCs w:val="20"/>
        </w:rPr>
        <w:t xml:space="preserve"> ou </w:t>
      </w:r>
      <w:r w:rsidR="00B94AB8" w:rsidRPr="001767A2">
        <w:rPr>
          <w:rFonts w:cs="Arial"/>
          <w:szCs w:val="20"/>
        </w:rPr>
        <w:t xml:space="preserve">à compter de la connaissance par </w:t>
      </w:r>
      <w:r>
        <w:t>MAYENNE FIBRE</w:t>
      </w:r>
      <w:r w:rsidR="00B94AB8" w:rsidRPr="001767A2">
        <w:rPr>
          <w:rFonts w:cs="Arial"/>
          <w:szCs w:val="20"/>
        </w:rPr>
        <w:t xml:space="preserve"> dudit changement. La résiliation sera effective dans un délai d</w:t>
      </w:r>
      <w:r w:rsidR="009D2606" w:rsidRPr="001767A2">
        <w:rPr>
          <w:rFonts w:cs="Arial"/>
          <w:szCs w:val="20"/>
        </w:rPr>
        <w:t>’</w:t>
      </w:r>
      <w:r w:rsidR="00685206" w:rsidRPr="001767A2">
        <w:rPr>
          <w:rFonts w:cs="Arial"/>
          <w:szCs w:val="20"/>
        </w:rPr>
        <w:t>un</w:t>
      </w:r>
      <w:r w:rsidR="00B94AB8" w:rsidRPr="001767A2">
        <w:rPr>
          <w:rFonts w:cs="Arial"/>
          <w:szCs w:val="20"/>
        </w:rPr>
        <w:t xml:space="preserve"> mois calendaire à compter de la réception par l’Opérateur de la notification par lettre recommandée avec </w:t>
      </w:r>
      <w:r w:rsidR="007E1E7E" w:rsidRPr="001767A2">
        <w:rPr>
          <w:rFonts w:cs="Arial"/>
          <w:szCs w:val="20"/>
        </w:rPr>
        <w:t xml:space="preserve">demande d’avis de </w:t>
      </w:r>
      <w:r w:rsidR="00B94AB8" w:rsidRPr="001767A2">
        <w:rPr>
          <w:rFonts w:cs="Arial"/>
          <w:szCs w:val="20"/>
        </w:rPr>
        <w:t xml:space="preserve">de réception envoyée par </w:t>
      </w:r>
      <w:r>
        <w:t>MAYENNE FIBRE</w:t>
      </w:r>
      <w:r w:rsidR="00B94AB8" w:rsidRPr="001767A2">
        <w:rPr>
          <w:rFonts w:cs="Arial"/>
          <w:szCs w:val="20"/>
        </w:rPr>
        <w:t>.</w:t>
      </w:r>
    </w:p>
    <w:p w:rsidR="004E7810" w:rsidRDefault="004E7810" w:rsidP="00F97DC5">
      <w:pPr>
        <w:jc w:val="both"/>
        <w:rPr>
          <w:rFonts w:cs="Arial"/>
          <w:szCs w:val="20"/>
        </w:rPr>
      </w:pPr>
    </w:p>
    <w:p w:rsidR="001D76FC" w:rsidRDefault="001D76FC" w:rsidP="001D76FC">
      <w:pPr>
        <w:pStyle w:val="Titre2"/>
        <w:ind w:left="0" w:firstLine="0"/>
        <w:jc w:val="both"/>
      </w:pPr>
      <w:bookmarkStart w:id="157" w:name="_Toc420059887"/>
      <w:bookmarkStart w:id="158" w:name="_Toc420059888"/>
      <w:bookmarkStart w:id="159" w:name="_Toc413946468"/>
      <w:bookmarkStart w:id="160" w:name="_Toc491245235"/>
      <w:bookmarkEnd w:id="157"/>
      <w:bookmarkEnd w:id="158"/>
      <w:proofErr w:type="gramStart"/>
      <w:r>
        <w:t>résiliation</w:t>
      </w:r>
      <w:proofErr w:type="gramEnd"/>
      <w:r>
        <w:t xml:space="preserve"> liée au droit d’établir un réseau de communications électroniques</w:t>
      </w:r>
      <w:bookmarkEnd w:id="159"/>
      <w:bookmarkEnd w:id="160"/>
      <w:r w:rsidR="00AA1314">
        <w:t xml:space="preserve"> </w:t>
      </w:r>
    </w:p>
    <w:p w:rsidR="001D76FC" w:rsidRDefault="001D76FC" w:rsidP="00F97DC5">
      <w:pPr>
        <w:jc w:val="both"/>
      </w:pPr>
    </w:p>
    <w:p w:rsidR="001D76FC" w:rsidRDefault="001D76FC" w:rsidP="00F97DC5">
      <w:pPr>
        <w:jc w:val="both"/>
      </w:pPr>
      <w:r>
        <w:lastRenderedPageBreak/>
        <w:t>En cas de suspension ou de retrait, prévus à l’article L.36-11 du Code des Postes et Communications Électroniques, des droits définis à l’article L33-1 dudit Code, les Parties conviennent :</w:t>
      </w:r>
    </w:p>
    <w:p w:rsidR="007B64F2" w:rsidRDefault="007B64F2" w:rsidP="00F97DC5">
      <w:pPr>
        <w:jc w:val="both"/>
      </w:pPr>
    </w:p>
    <w:p w:rsidR="001D76FC" w:rsidRDefault="001D76FC" w:rsidP="009B1CFA">
      <w:pPr>
        <w:numPr>
          <w:ilvl w:val="0"/>
          <w:numId w:val="24"/>
        </w:numPr>
        <w:jc w:val="both"/>
      </w:pPr>
      <w:r>
        <w:t xml:space="preserve">soit, en cas de retrait des droits, la résiliation </w:t>
      </w:r>
      <w:r w:rsidR="00795232">
        <w:t>des Contrats</w:t>
      </w:r>
      <w:r>
        <w:t xml:space="preserve">, </w:t>
      </w:r>
    </w:p>
    <w:p w:rsidR="00DA198A" w:rsidRDefault="00DA198A" w:rsidP="00F97DC5">
      <w:pPr>
        <w:ind w:left="720"/>
        <w:jc w:val="both"/>
      </w:pPr>
    </w:p>
    <w:p w:rsidR="001D76FC" w:rsidRDefault="001D76FC" w:rsidP="009B1CFA">
      <w:pPr>
        <w:numPr>
          <w:ilvl w:val="0"/>
          <w:numId w:val="24"/>
        </w:numPr>
        <w:jc w:val="both"/>
      </w:pPr>
      <w:r>
        <w:t>soit, en cas de suspension des droits :</w:t>
      </w:r>
    </w:p>
    <w:p w:rsidR="001D76FC" w:rsidRDefault="001D76FC" w:rsidP="009B1CFA">
      <w:pPr>
        <w:numPr>
          <w:ilvl w:val="0"/>
          <w:numId w:val="25"/>
        </w:numPr>
        <w:jc w:val="both"/>
      </w:pPr>
      <w:r>
        <w:t>le maintien de</w:t>
      </w:r>
      <w:r w:rsidR="00795232">
        <w:t>s Contrats</w:t>
      </w:r>
      <w:r>
        <w:t xml:space="preserve"> dans l'hypothèse où ce maintien est compatible avec cette suspension, </w:t>
      </w:r>
    </w:p>
    <w:p w:rsidR="001D76FC" w:rsidRDefault="001D76FC" w:rsidP="009B1CFA">
      <w:pPr>
        <w:numPr>
          <w:ilvl w:val="0"/>
          <w:numId w:val="25"/>
        </w:numPr>
        <w:jc w:val="both"/>
      </w:pPr>
      <w:r>
        <w:t>la résiliation de</w:t>
      </w:r>
      <w:r w:rsidR="00795232">
        <w:t xml:space="preserve">s </w:t>
      </w:r>
      <w:r w:rsidR="00502414">
        <w:t>Contrats,</w:t>
      </w:r>
      <w:r>
        <w:t xml:space="preserve"> dans le cas contraire.</w:t>
      </w:r>
    </w:p>
    <w:p w:rsidR="00B94AB8" w:rsidRPr="003470E6" w:rsidRDefault="00B94AB8" w:rsidP="00F97DC5">
      <w:pPr>
        <w:jc w:val="both"/>
        <w:rPr>
          <w:bCs/>
          <w:color w:val="000000"/>
          <w:szCs w:val="20"/>
        </w:rPr>
      </w:pPr>
    </w:p>
    <w:p w:rsidR="003968D5" w:rsidRDefault="00F66204" w:rsidP="00F97DC5">
      <w:pPr>
        <w:pStyle w:val="Titre2"/>
        <w:spacing w:before="0"/>
        <w:jc w:val="both"/>
      </w:pPr>
      <w:bookmarkStart w:id="161" w:name="_Toc395269958"/>
      <w:bookmarkStart w:id="162" w:name="_Toc491245236"/>
      <w:bookmarkEnd w:id="161"/>
      <w:proofErr w:type="gramStart"/>
      <w:r>
        <w:t>e</w:t>
      </w:r>
      <w:r w:rsidR="003968D5">
        <w:t>ffets</w:t>
      </w:r>
      <w:proofErr w:type="gramEnd"/>
      <w:r w:rsidR="003968D5">
        <w:t xml:space="preserve"> de la résiliation</w:t>
      </w:r>
      <w:bookmarkEnd w:id="162"/>
    </w:p>
    <w:p w:rsidR="007053D3" w:rsidRDefault="007053D3" w:rsidP="00F97DC5">
      <w:pPr>
        <w:jc w:val="both"/>
      </w:pPr>
    </w:p>
    <w:p w:rsidR="002803DD" w:rsidRDefault="002803DD" w:rsidP="002803DD">
      <w:pPr>
        <w:pStyle w:val="Texte"/>
        <w:spacing w:before="0"/>
      </w:pPr>
      <w:r w:rsidRPr="00C47555">
        <w:t>La</w:t>
      </w:r>
      <w:r w:rsidRPr="00F8256B">
        <w:t xml:space="preserve"> résiliation </w:t>
      </w:r>
      <w:r>
        <w:t>d</w:t>
      </w:r>
      <w:r w:rsidR="00A968C5">
        <w:t>u</w:t>
      </w:r>
      <w:r>
        <w:t xml:space="preserve"> Contrat </w:t>
      </w:r>
      <w:r w:rsidRPr="00F8256B">
        <w:t>entraîne automatiquement l</w:t>
      </w:r>
      <w:r w:rsidR="008D7590">
        <w:t>’</w:t>
      </w:r>
      <w:r w:rsidRPr="00F8256B">
        <w:t>a</w:t>
      </w:r>
      <w:r w:rsidR="008D7590">
        <w:t>rrêt</w:t>
      </w:r>
      <w:r w:rsidRPr="00F8256B">
        <w:t xml:space="preserve"> des </w:t>
      </w:r>
      <w:r w:rsidR="00A968C5">
        <w:t>Offres fourni</w:t>
      </w:r>
      <w:r w:rsidR="00A87217">
        <w:t>es</w:t>
      </w:r>
      <w:r w:rsidR="00A968C5">
        <w:t xml:space="preserve"> au titre d</w:t>
      </w:r>
      <w:r w:rsidR="00F00E84">
        <w:t>’</w:t>
      </w:r>
      <w:r w:rsidR="00A968C5">
        <w:t>u</w:t>
      </w:r>
      <w:r w:rsidR="00F00E84">
        <w:t>n</w:t>
      </w:r>
      <w:r w:rsidR="00A968C5">
        <w:t xml:space="preserve"> Contrat</w:t>
      </w:r>
      <w:r w:rsidR="008D7590">
        <w:t xml:space="preserve"> sauf modalités particulières définies dans le Contrat concerné</w:t>
      </w:r>
      <w:r w:rsidRPr="00F8256B">
        <w:t>.</w:t>
      </w:r>
    </w:p>
    <w:p w:rsidR="007C28FB" w:rsidRDefault="007C28FB" w:rsidP="007C28FB">
      <w:pPr>
        <w:pStyle w:val="Texte"/>
        <w:spacing w:before="0"/>
      </w:pPr>
    </w:p>
    <w:p w:rsidR="007C28FB" w:rsidRDefault="007C28FB" w:rsidP="007C28FB">
      <w:pPr>
        <w:pStyle w:val="Texte"/>
        <w:spacing w:before="0"/>
      </w:pPr>
      <w:r w:rsidRPr="00F8256B">
        <w:t xml:space="preserve">En cas de résiliation </w:t>
      </w:r>
      <w:r>
        <w:t>d’un Contrat</w:t>
      </w:r>
      <w:r w:rsidRPr="00F8256B">
        <w:t xml:space="preserve">, chacune des Parties s'engage à restituer à l'autre les informations et documents qui sont la propriété de l'autre Partie et </w:t>
      </w:r>
      <w:r>
        <w:t xml:space="preserve">qui </w:t>
      </w:r>
      <w:r w:rsidRPr="00F8256B">
        <w:t xml:space="preserve">lui ont été remis pour les besoins </w:t>
      </w:r>
      <w:r>
        <w:t>du Contrat applicable</w:t>
      </w:r>
      <w:r w:rsidRPr="00F8256B">
        <w:t xml:space="preserve"> dans le mois su</w:t>
      </w:r>
      <w:r>
        <w:t>ivant s</w:t>
      </w:r>
      <w:r w:rsidRPr="00F8256B">
        <w:t>a fin.</w:t>
      </w:r>
    </w:p>
    <w:p w:rsidR="007053D3" w:rsidRDefault="007053D3" w:rsidP="00F97DC5">
      <w:pPr>
        <w:jc w:val="both"/>
      </w:pPr>
    </w:p>
    <w:p w:rsidR="007C28FB" w:rsidRDefault="00F25B70" w:rsidP="007C28FB">
      <w:pPr>
        <w:pStyle w:val="Texte"/>
        <w:spacing w:before="0"/>
      </w:pPr>
      <w:r>
        <w:t xml:space="preserve">Outre les cas visés à l’article 1230 du Code Civil, </w:t>
      </w:r>
      <w:r w:rsidR="00DE3F75">
        <w:t>l</w:t>
      </w:r>
      <w:r w:rsidR="007C28FB" w:rsidRPr="00F8256B">
        <w:t>a résiliation ne met pas fin aux obligations relatives notamment</w:t>
      </w:r>
      <w:r w:rsidR="002606CC">
        <w:t xml:space="preserve">, </w:t>
      </w:r>
      <w:r w:rsidR="007C28FB" w:rsidRPr="00F8256B">
        <w:t>à la propriété</w:t>
      </w:r>
      <w:r w:rsidR="007C28FB">
        <w:t xml:space="preserve"> intellectuelle, à la responsabilité</w:t>
      </w:r>
      <w:r w:rsidR="007C28FB" w:rsidRPr="00F8256B">
        <w:t xml:space="preserve"> ainsi qu</w:t>
      </w:r>
      <w:r w:rsidR="007C28FB">
        <w:t>’à</w:t>
      </w:r>
      <w:r w:rsidR="007C28FB" w:rsidRPr="00F8256B">
        <w:t xml:space="preserve"> l’utilisation des données décrit</w:t>
      </w:r>
      <w:r w:rsidR="007C28FB">
        <w:t>e</w:t>
      </w:r>
      <w:r w:rsidR="007C28FB" w:rsidRPr="00F8256B">
        <w:t>s</w:t>
      </w:r>
      <w:r w:rsidR="007C28FB">
        <w:t xml:space="preserve"> au Contrat applicable</w:t>
      </w:r>
      <w:r w:rsidR="007C28FB" w:rsidRPr="00F8256B">
        <w:t>.</w:t>
      </w:r>
    </w:p>
    <w:p w:rsidR="00326950" w:rsidRDefault="00326950" w:rsidP="00F97DC5">
      <w:pPr>
        <w:pStyle w:val="Texte"/>
        <w:spacing w:before="0"/>
      </w:pPr>
      <w:bookmarkStart w:id="163" w:name="_Toc420059891"/>
      <w:bookmarkEnd w:id="163"/>
    </w:p>
    <w:p w:rsidR="00F6695B" w:rsidRDefault="00403444" w:rsidP="00F97DC5">
      <w:pPr>
        <w:pStyle w:val="Texte"/>
        <w:spacing w:before="0"/>
      </w:pPr>
      <w:r>
        <w:t>Lorsqu</w:t>
      </w:r>
      <w:r w:rsidR="00872FD1">
        <w:t xml:space="preserve">’un </w:t>
      </w:r>
      <w:r>
        <w:t xml:space="preserve"> Contrat</w:t>
      </w:r>
      <w:r w:rsidR="002E7188">
        <w:t xml:space="preserve"> est résilié</w:t>
      </w:r>
      <w:r w:rsidR="00F6695B">
        <w:t>, chaque Partie établit le solde du compte à la date de résiliation.</w:t>
      </w:r>
    </w:p>
    <w:p w:rsidR="00FC6C97" w:rsidRDefault="00FC6C97" w:rsidP="00F97DC5">
      <w:pPr>
        <w:pStyle w:val="Texte"/>
        <w:spacing w:before="0"/>
      </w:pPr>
    </w:p>
    <w:p w:rsidR="002D13C0" w:rsidRDefault="002D13C0" w:rsidP="00F97DC5">
      <w:pPr>
        <w:pStyle w:val="Texte"/>
        <w:spacing w:before="0"/>
      </w:pPr>
      <w:r>
        <w:t xml:space="preserve">Sauf en cas de résiliation pour manquement </w:t>
      </w:r>
      <w:r w:rsidR="00E536EA">
        <w:t xml:space="preserve">de </w:t>
      </w:r>
      <w:r w:rsidR="00773AB2">
        <w:t>MAYENNE FIBRE</w:t>
      </w:r>
      <w:r>
        <w:t xml:space="preserve">, l’Opérateur </w:t>
      </w:r>
      <w:r w:rsidR="00685206">
        <w:t xml:space="preserve">peut </w:t>
      </w:r>
      <w:r>
        <w:t>êtr</w:t>
      </w:r>
      <w:r w:rsidR="0086797B">
        <w:t>e</w:t>
      </w:r>
      <w:r>
        <w:t xml:space="preserve"> redevable d’indemnités ou de frais de résiliation tels que définis le cas échéant dans le Contrat applicable.</w:t>
      </w:r>
    </w:p>
    <w:p w:rsidR="00FC6C97" w:rsidRDefault="00FC6C97" w:rsidP="00F97DC5">
      <w:pPr>
        <w:pStyle w:val="Texte"/>
        <w:spacing w:before="0"/>
      </w:pPr>
    </w:p>
    <w:p w:rsidR="00F6695B" w:rsidRDefault="00F6695B" w:rsidP="00F97DC5">
      <w:pPr>
        <w:pStyle w:val="Texte"/>
        <w:spacing w:before="0"/>
      </w:pPr>
      <w:r w:rsidRPr="00F8256B">
        <w:t xml:space="preserve">En cas de résiliation, les sommes dues par </w:t>
      </w:r>
      <w:r>
        <w:t>chaque Partie</w:t>
      </w:r>
      <w:r w:rsidRPr="00F8256B">
        <w:t xml:space="preserve"> au titre </w:t>
      </w:r>
      <w:r w:rsidR="00403444">
        <w:t>du Contrat</w:t>
      </w:r>
      <w:r w:rsidR="002E7188">
        <w:t xml:space="preserve"> résilié</w:t>
      </w:r>
      <w:r w:rsidRPr="00F8256B">
        <w:t xml:space="preserve"> deviennent immédiatement exigibles.</w:t>
      </w:r>
    </w:p>
    <w:p w:rsidR="006964C1" w:rsidRPr="006964C1" w:rsidRDefault="006964C1" w:rsidP="000D3B43">
      <w:pPr>
        <w:ind w:left="-142"/>
        <w:jc w:val="both"/>
        <w:rPr>
          <w:rFonts w:cs="Arial"/>
          <w:color w:val="000000"/>
          <w:szCs w:val="20"/>
          <w:lang w:eastAsia="en-US"/>
        </w:rPr>
      </w:pPr>
      <w:bookmarkStart w:id="164" w:name="_Ref298764586"/>
      <w:bookmarkStart w:id="165" w:name="_Ref298764678"/>
      <w:bookmarkStart w:id="166" w:name="_Ref298764955"/>
    </w:p>
    <w:p w:rsidR="00E67CF6" w:rsidRPr="007938FA" w:rsidRDefault="00823D5A" w:rsidP="00F97DC5">
      <w:pPr>
        <w:pStyle w:val="Titre1"/>
        <w:spacing w:before="0"/>
        <w:jc w:val="both"/>
      </w:pPr>
      <w:bookmarkStart w:id="167" w:name="_Toc491245237"/>
      <w:proofErr w:type="gramStart"/>
      <w:r w:rsidRPr="007938FA">
        <w:t>i</w:t>
      </w:r>
      <w:r w:rsidR="00E67CF6" w:rsidRPr="007938FA">
        <w:t>ntuitu</w:t>
      </w:r>
      <w:proofErr w:type="gramEnd"/>
      <w:r w:rsidR="00E67CF6" w:rsidRPr="007938FA">
        <w:t xml:space="preserve"> personae</w:t>
      </w:r>
      <w:bookmarkEnd w:id="164"/>
      <w:bookmarkEnd w:id="165"/>
      <w:bookmarkEnd w:id="166"/>
      <w:bookmarkEnd w:id="167"/>
    </w:p>
    <w:p w:rsidR="002E023A" w:rsidRDefault="002E023A" w:rsidP="000D3B43">
      <w:pPr>
        <w:ind w:left="-142"/>
        <w:jc w:val="both"/>
        <w:rPr>
          <w:rFonts w:cs="Arial"/>
          <w:color w:val="000000"/>
          <w:szCs w:val="20"/>
          <w:lang w:eastAsia="en-US"/>
        </w:rPr>
      </w:pPr>
    </w:p>
    <w:p w:rsidR="00B94AB8" w:rsidRDefault="002E023A" w:rsidP="000D3B43">
      <w:pPr>
        <w:ind w:left="-142"/>
        <w:jc w:val="both"/>
        <w:rPr>
          <w:rFonts w:cs="Arial"/>
          <w:color w:val="000000"/>
          <w:szCs w:val="20"/>
          <w:lang w:eastAsia="en-US"/>
        </w:rPr>
      </w:pPr>
      <w:r>
        <w:rPr>
          <w:rFonts w:cs="Arial"/>
          <w:color w:val="000000"/>
          <w:szCs w:val="20"/>
          <w:lang w:eastAsia="en-US"/>
        </w:rPr>
        <w:t xml:space="preserve">L’Accord-cadre ainsi que chaque </w:t>
      </w:r>
      <w:r w:rsidR="0086797B">
        <w:rPr>
          <w:rFonts w:cs="Arial"/>
          <w:color w:val="000000"/>
          <w:szCs w:val="20"/>
          <w:lang w:eastAsia="en-US"/>
        </w:rPr>
        <w:t>C</w:t>
      </w:r>
      <w:r w:rsidR="004E7810">
        <w:rPr>
          <w:rFonts w:cs="Arial"/>
          <w:color w:val="000000"/>
          <w:szCs w:val="20"/>
          <w:lang w:eastAsia="en-US"/>
        </w:rPr>
        <w:t xml:space="preserve">ontrat </w:t>
      </w:r>
      <w:r>
        <w:rPr>
          <w:rFonts w:cs="Arial"/>
          <w:color w:val="000000"/>
          <w:szCs w:val="20"/>
          <w:lang w:eastAsia="en-US"/>
        </w:rPr>
        <w:t>sont</w:t>
      </w:r>
      <w:r w:rsidR="00B94AB8" w:rsidRPr="00B94AB8">
        <w:rPr>
          <w:rFonts w:cs="Arial"/>
          <w:color w:val="000000"/>
          <w:szCs w:val="20"/>
          <w:lang w:eastAsia="en-US"/>
        </w:rPr>
        <w:t xml:space="preserve"> conclu</w:t>
      </w:r>
      <w:r w:rsidR="004E7810">
        <w:rPr>
          <w:rFonts w:cs="Arial"/>
          <w:color w:val="000000"/>
          <w:szCs w:val="20"/>
          <w:lang w:eastAsia="en-US"/>
        </w:rPr>
        <w:t>s</w:t>
      </w:r>
      <w:r w:rsidR="00B94AB8" w:rsidRPr="00B94AB8">
        <w:rPr>
          <w:rFonts w:cs="Arial"/>
          <w:color w:val="000000"/>
          <w:szCs w:val="20"/>
          <w:lang w:eastAsia="en-US"/>
        </w:rPr>
        <w:t xml:space="preserve"> eu égard notamment aux qualités suivantes de l’Opérateur :</w:t>
      </w:r>
    </w:p>
    <w:p w:rsidR="002E023A" w:rsidRPr="00B94AB8" w:rsidRDefault="002E023A" w:rsidP="000D3B43">
      <w:pPr>
        <w:ind w:left="-142"/>
        <w:jc w:val="both"/>
        <w:rPr>
          <w:rFonts w:cs="Arial"/>
          <w:color w:val="000000"/>
          <w:szCs w:val="20"/>
          <w:lang w:eastAsia="en-US"/>
        </w:rPr>
      </w:pPr>
    </w:p>
    <w:p w:rsidR="00B94AB8" w:rsidRPr="00B94AB8" w:rsidRDefault="005F4998" w:rsidP="009B1CFA">
      <w:pPr>
        <w:numPr>
          <w:ilvl w:val="0"/>
          <w:numId w:val="21"/>
        </w:numPr>
        <w:jc w:val="both"/>
        <w:rPr>
          <w:rFonts w:cs="Arial"/>
          <w:color w:val="000000"/>
          <w:szCs w:val="20"/>
          <w:lang w:eastAsia="en-US"/>
        </w:rPr>
      </w:pPr>
      <w:r>
        <w:rPr>
          <w:rFonts w:cs="Arial"/>
          <w:color w:val="000000"/>
          <w:szCs w:val="20"/>
          <w:lang w:eastAsia="en-US"/>
        </w:rPr>
        <w:t>la composition de son actionnariat,</w:t>
      </w:r>
    </w:p>
    <w:p w:rsidR="00B94AB8" w:rsidRPr="00B94AB8" w:rsidRDefault="00B94AB8" w:rsidP="009B1CFA">
      <w:pPr>
        <w:numPr>
          <w:ilvl w:val="0"/>
          <w:numId w:val="21"/>
        </w:numPr>
        <w:jc w:val="both"/>
        <w:rPr>
          <w:rFonts w:cs="Arial"/>
          <w:color w:val="000000"/>
          <w:szCs w:val="20"/>
          <w:lang w:eastAsia="en-US"/>
        </w:rPr>
      </w:pPr>
      <w:r w:rsidRPr="00B94AB8">
        <w:rPr>
          <w:rFonts w:cs="Arial"/>
          <w:color w:val="000000"/>
          <w:szCs w:val="20"/>
          <w:lang w:eastAsia="en-US"/>
        </w:rPr>
        <w:t>sa situation financière</w:t>
      </w:r>
      <w:r w:rsidR="005F4998">
        <w:rPr>
          <w:rFonts w:cs="Arial"/>
          <w:color w:val="000000"/>
          <w:szCs w:val="20"/>
          <w:lang w:eastAsia="en-US"/>
        </w:rPr>
        <w:t>,</w:t>
      </w:r>
    </w:p>
    <w:p w:rsidR="00B94AB8" w:rsidRPr="00B94AB8" w:rsidRDefault="00B94AB8" w:rsidP="009B1CFA">
      <w:pPr>
        <w:numPr>
          <w:ilvl w:val="0"/>
          <w:numId w:val="21"/>
        </w:numPr>
        <w:jc w:val="both"/>
        <w:rPr>
          <w:rFonts w:cs="Arial"/>
          <w:color w:val="000000"/>
          <w:szCs w:val="20"/>
          <w:lang w:eastAsia="en-US"/>
        </w:rPr>
      </w:pPr>
      <w:r w:rsidRPr="00B94AB8">
        <w:rPr>
          <w:rFonts w:cs="Arial"/>
          <w:color w:val="000000"/>
          <w:szCs w:val="20"/>
          <w:lang w:eastAsia="en-US"/>
        </w:rPr>
        <w:t>sa qualité d’opérateur au sens de l’article L.33-1 du Code des Postes et des Communications Électroniques</w:t>
      </w:r>
      <w:r>
        <w:rPr>
          <w:rFonts w:cs="Arial"/>
          <w:color w:val="000000"/>
          <w:szCs w:val="20"/>
          <w:lang w:eastAsia="en-US"/>
        </w:rPr>
        <w:t>.</w:t>
      </w:r>
    </w:p>
    <w:p w:rsidR="00B94AB8" w:rsidRPr="00B94AB8" w:rsidRDefault="00B94AB8" w:rsidP="00F97DC5">
      <w:pPr>
        <w:ind w:left="-142"/>
        <w:jc w:val="both"/>
        <w:textAlignment w:val="baseline"/>
        <w:rPr>
          <w:rFonts w:cs="Arial"/>
          <w:color w:val="000000"/>
          <w:szCs w:val="20"/>
          <w:lang w:eastAsia="en-US"/>
        </w:rPr>
      </w:pPr>
    </w:p>
    <w:p w:rsidR="007866B9" w:rsidRDefault="00B94AB8" w:rsidP="00F97DC5">
      <w:pPr>
        <w:pStyle w:val="Normal2"/>
        <w:rPr>
          <w:lang w:eastAsia="en-US"/>
        </w:rPr>
      </w:pPr>
      <w:r w:rsidRPr="0074524F">
        <w:rPr>
          <w:lang w:eastAsia="en-US"/>
        </w:rPr>
        <w:t>L’Opér</w:t>
      </w:r>
      <w:r w:rsidR="005F4998">
        <w:rPr>
          <w:lang w:eastAsia="en-US"/>
        </w:rPr>
        <w:t xml:space="preserve">ateur s’engage </w:t>
      </w:r>
      <w:r w:rsidRPr="0074524F">
        <w:rPr>
          <w:lang w:eastAsia="en-US"/>
        </w:rPr>
        <w:t>à informer</w:t>
      </w:r>
      <w:r w:rsidR="005F4998">
        <w:rPr>
          <w:lang w:eastAsia="en-US"/>
        </w:rPr>
        <w:t xml:space="preserve"> </w:t>
      </w:r>
      <w:r w:rsidR="00773AB2">
        <w:t>MAYENNE FIBRE</w:t>
      </w:r>
      <w:r w:rsidR="005F4998">
        <w:rPr>
          <w:lang w:eastAsia="en-US"/>
        </w:rPr>
        <w:t>,</w:t>
      </w:r>
      <w:r w:rsidRPr="0074524F">
        <w:rPr>
          <w:lang w:eastAsia="en-US"/>
        </w:rPr>
        <w:t xml:space="preserve"> dans les plus brefs délais par lettre recommandée avec </w:t>
      </w:r>
      <w:r w:rsidR="007E1E7E">
        <w:rPr>
          <w:lang w:eastAsia="en-US"/>
        </w:rPr>
        <w:t xml:space="preserve">demande d’avis </w:t>
      </w:r>
      <w:r w:rsidRPr="0074524F">
        <w:rPr>
          <w:lang w:eastAsia="en-US"/>
        </w:rPr>
        <w:t xml:space="preserve">de réception, de toute modification substantielle le concernant et notamment de tout changement de contrôle tel que défini à l’article L. 233-3 du Code de </w:t>
      </w:r>
      <w:r w:rsidR="00024BFD">
        <w:rPr>
          <w:lang w:eastAsia="en-US"/>
        </w:rPr>
        <w:t>C</w:t>
      </w:r>
      <w:r w:rsidRPr="0074524F">
        <w:rPr>
          <w:lang w:eastAsia="en-US"/>
        </w:rPr>
        <w:t>ommerce</w:t>
      </w:r>
      <w:r w:rsidR="005F4998">
        <w:rPr>
          <w:lang w:eastAsia="en-US"/>
        </w:rPr>
        <w:t>.</w:t>
      </w:r>
    </w:p>
    <w:p w:rsidR="002E023A" w:rsidRPr="00791607" w:rsidRDefault="002E023A" w:rsidP="00F97DC5">
      <w:pPr>
        <w:pStyle w:val="Normal2"/>
      </w:pPr>
    </w:p>
    <w:p w:rsidR="00E67CF6" w:rsidRPr="005C7E31" w:rsidRDefault="00823D5A" w:rsidP="00F97DC5">
      <w:pPr>
        <w:pStyle w:val="Titre1"/>
        <w:spacing w:before="0"/>
        <w:jc w:val="both"/>
      </w:pPr>
      <w:bookmarkStart w:id="168" w:name="_Toc491245238"/>
      <w:bookmarkStart w:id="169" w:name="_Ref297308849"/>
      <w:bookmarkStart w:id="170" w:name="_Ref298764457"/>
      <w:proofErr w:type="gramStart"/>
      <w:r w:rsidRPr="005C7E31">
        <w:t>c</w:t>
      </w:r>
      <w:r w:rsidR="00E67CF6" w:rsidRPr="005C7E31">
        <w:t>ession</w:t>
      </w:r>
      <w:proofErr w:type="gramEnd"/>
      <w:r w:rsidR="00E67CF6" w:rsidRPr="005C7E31">
        <w:t xml:space="preserve"> </w:t>
      </w:r>
      <w:r w:rsidR="00951056" w:rsidRPr="005C7E31">
        <w:t>ou transfert</w:t>
      </w:r>
      <w:bookmarkEnd w:id="168"/>
      <w:r w:rsidR="00951056" w:rsidRPr="005C7E31">
        <w:t xml:space="preserve"> </w:t>
      </w:r>
      <w:bookmarkEnd w:id="169"/>
      <w:bookmarkEnd w:id="170"/>
    </w:p>
    <w:p w:rsidR="007866B9" w:rsidRPr="00791607" w:rsidRDefault="007866B9" w:rsidP="00F97DC5">
      <w:pPr>
        <w:jc w:val="both"/>
      </w:pPr>
    </w:p>
    <w:p w:rsidR="0078364A" w:rsidRDefault="002629EE" w:rsidP="000D3B43">
      <w:pPr>
        <w:pStyle w:val="Normal2"/>
        <w:tabs>
          <w:tab w:val="left" w:pos="0"/>
        </w:tabs>
      </w:pPr>
      <w:r>
        <w:t>L’Opérateur</w:t>
      </w:r>
      <w:r w:rsidR="00B94AB8" w:rsidRPr="00B94AB8">
        <w:t xml:space="preserve"> ne </w:t>
      </w:r>
      <w:r w:rsidR="00F235BC" w:rsidRPr="00B94AB8">
        <w:t>p</w:t>
      </w:r>
      <w:r w:rsidR="00F235BC">
        <w:t>eut</w:t>
      </w:r>
      <w:r w:rsidR="00F235BC" w:rsidRPr="00B94AB8">
        <w:t xml:space="preserve"> </w:t>
      </w:r>
      <w:r w:rsidR="00B94AB8" w:rsidRPr="00B94AB8">
        <w:t xml:space="preserve">céder ou transférer à un tiers, l’un quelconque de ses droits ou obligations </w:t>
      </w:r>
      <w:r w:rsidR="00F41D9E" w:rsidRPr="00C47555">
        <w:t>au titre de l’Accord-cadre ou d</w:t>
      </w:r>
      <w:r w:rsidR="0086797B" w:rsidRPr="00C47555">
        <w:t xml:space="preserve">’un </w:t>
      </w:r>
      <w:r w:rsidR="00B94AB8" w:rsidRPr="00C47555">
        <w:t xml:space="preserve">Contrat, sans l’accord préalable et </w:t>
      </w:r>
      <w:r w:rsidR="0078364A" w:rsidRPr="0074609E">
        <w:t>écrit</w:t>
      </w:r>
      <w:r w:rsidR="0078364A" w:rsidRPr="00C47555">
        <w:t xml:space="preserve"> de </w:t>
      </w:r>
      <w:r w:rsidR="00773AB2">
        <w:t>MAYENNE FIBRE</w:t>
      </w:r>
      <w:r w:rsidR="0078364A" w:rsidRPr="00C47555">
        <w:t>.</w:t>
      </w:r>
    </w:p>
    <w:p w:rsidR="0078364A" w:rsidRDefault="0078364A" w:rsidP="000D3B43">
      <w:pPr>
        <w:pStyle w:val="Normal2"/>
        <w:tabs>
          <w:tab w:val="left" w:pos="0"/>
        </w:tabs>
      </w:pPr>
    </w:p>
    <w:p w:rsidR="00B94AB8" w:rsidRPr="0074524F" w:rsidRDefault="00B94AB8" w:rsidP="003E7BF8">
      <w:pPr>
        <w:pStyle w:val="Normal2"/>
        <w:tabs>
          <w:tab w:val="left" w:pos="0"/>
        </w:tabs>
      </w:pPr>
      <w:r w:rsidRPr="00B94AB8">
        <w:t xml:space="preserve">Cet accord </w:t>
      </w:r>
      <w:r w:rsidR="00F235BC">
        <w:t>est</w:t>
      </w:r>
      <w:r w:rsidR="00F235BC" w:rsidRPr="00B94AB8">
        <w:t xml:space="preserve"> </w:t>
      </w:r>
      <w:r w:rsidRPr="00B94AB8">
        <w:t>notifié</w:t>
      </w:r>
      <w:r w:rsidR="0074609E">
        <w:t xml:space="preserve"> </w:t>
      </w:r>
      <w:r w:rsidRPr="00B94AB8">
        <w:t xml:space="preserve">par </w:t>
      </w:r>
      <w:r w:rsidR="00773AB2">
        <w:t>MAYENNE FIBRE</w:t>
      </w:r>
      <w:r w:rsidRPr="00B94AB8">
        <w:t xml:space="preserve"> à </w:t>
      </w:r>
      <w:r w:rsidR="002629EE">
        <w:t>l’Opérateur</w:t>
      </w:r>
      <w:r w:rsidRPr="00B94AB8">
        <w:t xml:space="preserve"> dans un délai de 15 jours suivants</w:t>
      </w:r>
      <w:r w:rsidRPr="0074524F">
        <w:t xml:space="preserve"> </w:t>
      </w:r>
      <w:r w:rsidRPr="00B94AB8">
        <w:t xml:space="preserve">la réception de la demande de cession </w:t>
      </w:r>
      <w:r w:rsidR="00951056">
        <w:t xml:space="preserve">ou de transfert </w:t>
      </w:r>
      <w:r w:rsidRPr="00B94AB8">
        <w:t xml:space="preserve">qui lui </w:t>
      </w:r>
      <w:r w:rsidR="00F235BC">
        <w:t>a</w:t>
      </w:r>
      <w:r w:rsidR="00F235BC" w:rsidRPr="00B94AB8">
        <w:t xml:space="preserve"> </w:t>
      </w:r>
      <w:r w:rsidRPr="00B94AB8">
        <w:t xml:space="preserve">été faite par </w:t>
      </w:r>
      <w:r w:rsidR="002629EE">
        <w:t>l’Opérateur</w:t>
      </w:r>
      <w:r w:rsidRPr="00B94AB8">
        <w:t>.</w:t>
      </w:r>
    </w:p>
    <w:p w:rsidR="00951056" w:rsidRDefault="00951056" w:rsidP="00F97DC5">
      <w:pPr>
        <w:jc w:val="both"/>
        <w:textAlignment w:val="baseline"/>
        <w:rPr>
          <w:rFonts w:cs="Arial"/>
          <w:color w:val="000000"/>
          <w:szCs w:val="20"/>
          <w:lang w:eastAsia="en-US"/>
        </w:rPr>
      </w:pPr>
    </w:p>
    <w:p w:rsidR="00B94AB8" w:rsidRDefault="00B94AB8" w:rsidP="00F97DC5">
      <w:pPr>
        <w:jc w:val="both"/>
        <w:textAlignment w:val="baseline"/>
        <w:rPr>
          <w:rFonts w:cs="Arial"/>
          <w:color w:val="000000"/>
          <w:szCs w:val="20"/>
          <w:lang w:eastAsia="en-US"/>
        </w:rPr>
      </w:pPr>
      <w:r w:rsidRPr="00B94AB8">
        <w:rPr>
          <w:rFonts w:cs="Arial"/>
          <w:color w:val="000000"/>
          <w:szCs w:val="20"/>
          <w:lang w:eastAsia="en-US"/>
        </w:rPr>
        <w:lastRenderedPageBreak/>
        <w:t xml:space="preserve">Nonobstant </w:t>
      </w:r>
      <w:r w:rsidRPr="001767A2">
        <w:rPr>
          <w:rFonts w:cs="Arial"/>
          <w:color w:val="000000"/>
          <w:szCs w:val="20"/>
          <w:lang w:eastAsia="en-US"/>
        </w:rPr>
        <w:t>ce qui précède, chacune des Parties peut céder ou transférer</w:t>
      </w:r>
      <w:r w:rsidR="008D16E2" w:rsidRPr="001767A2">
        <w:rPr>
          <w:rFonts w:cs="Arial"/>
          <w:color w:val="000000"/>
          <w:szCs w:val="20"/>
          <w:lang w:eastAsia="en-US"/>
        </w:rPr>
        <w:t>, pour quelque cause que ce soit,</w:t>
      </w:r>
      <w:r w:rsidRPr="001767A2">
        <w:rPr>
          <w:rFonts w:cs="Arial"/>
          <w:color w:val="000000"/>
          <w:szCs w:val="20"/>
          <w:lang w:eastAsia="en-US"/>
        </w:rPr>
        <w:t xml:space="preserve"> en totalité ou en partie ses droits et obligations issus </w:t>
      </w:r>
      <w:r w:rsidR="00CA397C" w:rsidRPr="001767A2">
        <w:rPr>
          <w:rFonts w:cs="Arial"/>
          <w:color w:val="000000"/>
          <w:szCs w:val="20"/>
          <w:lang w:eastAsia="en-US"/>
        </w:rPr>
        <w:t xml:space="preserve">de l’Accord-cadre ou </w:t>
      </w:r>
      <w:r w:rsidRPr="001767A2">
        <w:rPr>
          <w:rFonts w:cs="Arial"/>
          <w:color w:val="000000"/>
          <w:szCs w:val="20"/>
          <w:lang w:eastAsia="en-US"/>
        </w:rPr>
        <w:t>d</w:t>
      </w:r>
      <w:r w:rsidR="004E7810" w:rsidRPr="001767A2">
        <w:rPr>
          <w:rFonts w:cs="Arial"/>
          <w:color w:val="000000"/>
          <w:szCs w:val="20"/>
          <w:lang w:eastAsia="en-US"/>
        </w:rPr>
        <w:t>’</w:t>
      </w:r>
      <w:r w:rsidRPr="001767A2">
        <w:rPr>
          <w:rFonts w:cs="Arial"/>
          <w:color w:val="000000"/>
          <w:szCs w:val="20"/>
          <w:lang w:eastAsia="en-US"/>
        </w:rPr>
        <w:t>u</w:t>
      </w:r>
      <w:r w:rsidR="004E7810" w:rsidRPr="001767A2">
        <w:rPr>
          <w:rFonts w:cs="Arial"/>
          <w:color w:val="000000"/>
          <w:szCs w:val="20"/>
          <w:lang w:eastAsia="en-US"/>
        </w:rPr>
        <w:t>n</w:t>
      </w:r>
      <w:r w:rsidRPr="001767A2">
        <w:rPr>
          <w:rFonts w:cs="Arial"/>
          <w:color w:val="000000"/>
          <w:szCs w:val="20"/>
          <w:lang w:eastAsia="en-US"/>
        </w:rPr>
        <w:t xml:space="preserve"> Contrat, à ses Sociétés Affiliées après envoi d’un</w:t>
      </w:r>
      <w:r w:rsidR="001F63B8" w:rsidRPr="001767A2">
        <w:rPr>
          <w:rFonts w:cs="Arial"/>
          <w:color w:val="000000"/>
          <w:szCs w:val="20"/>
          <w:lang w:eastAsia="en-US"/>
        </w:rPr>
        <w:t>e</w:t>
      </w:r>
      <w:r w:rsidRPr="001767A2">
        <w:rPr>
          <w:rFonts w:cs="Arial"/>
          <w:color w:val="000000"/>
          <w:szCs w:val="20"/>
          <w:lang w:eastAsia="en-US"/>
        </w:rPr>
        <w:t xml:space="preserve"> </w:t>
      </w:r>
      <w:r w:rsidR="00951056" w:rsidRPr="001767A2">
        <w:rPr>
          <w:rFonts w:cs="Arial"/>
          <w:color w:val="000000"/>
          <w:szCs w:val="20"/>
          <w:lang w:eastAsia="en-US"/>
        </w:rPr>
        <w:t>l</w:t>
      </w:r>
      <w:r w:rsidRPr="001767A2">
        <w:rPr>
          <w:rFonts w:cs="Arial"/>
          <w:color w:val="000000"/>
          <w:szCs w:val="20"/>
          <w:lang w:eastAsia="en-US"/>
        </w:rPr>
        <w:t xml:space="preserve">ettre </w:t>
      </w:r>
      <w:r w:rsidR="00951056" w:rsidRPr="001767A2">
        <w:rPr>
          <w:rFonts w:cs="Arial"/>
          <w:color w:val="000000"/>
          <w:szCs w:val="20"/>
          <w:lang w:eastAsia="en-US"/>
        </w:rPr>
        <w:t>recommandé</w:t>
      </w:r>
      <w:r w:rsidR="001F63B8" w:rsidRPr="001767A2">
        <w:rPr>
          <w:rFonts w:cs="Arial"/>
          <w:color w:val="000000"/>
          <w:szCs w:val="20"/>
          <w:lang w:eastAsia="en-US"/>
        </w:rPr>
        <w:t>e</w:t>
      </w:r>
      <w:r w:rsidR="00951056" w:rsidRPr="001767A2">
        <w:rPr>
          <w:rFonts w:cs="Arial"/>
          <w:color w:val="000000"/>
          <w:szCs w:val="20"/>
          <w:lang w:eastAsia="en-US"/>
        </w:rPr>
        <w:t xml:space="preserve"> avec </w:t>
      </w:r>
      <w:r w:rsidR="007E1E7E" w:rsidRPr="001767A2">
        <w:rPr>
          <w:rFonts w:cs="Arial"/>
          <w:color w:val="000000"/>
          <w:szCs w:val="20"/>
          <w:lang w:eastAsia="en-US"/>
        </w:rPr>
        <w:t xml:space="preserve">demande d’avis </w:t>
      </w:r>
      <w:r w:rsidR="00951056" w:rsidRPr="001767A2">
        <w:rPr>
          <w:rFonts w:cs="Arial"/>
          <w:color w:val="000000"/>
          <w:szCs w:val="20"/>
          <w:lang w:eastAsia="en-US"/>
        </w:rPr>
        <w:t>de r</w:t>
      </w:r>
      <w:r w:rsidRPr="001767A2">
        <w:rPr>
          <w:rFonts w:cs="Arial"/>
          <w:color w:val="000000"/>
          <w:szCs w:val="20"/>
          <w:lang w:eastAsia="en-US"/>
        </w:rPr>
        <w:t>éception dans les trente (30) jours suivant la date d’effet de la cession</w:t>
      </w:r>
      <w:r w:rsidR="003512A9" w:rsidRPr="001767A2">
        <w:rPr>
          <w:rFonts w:cs="Arial"/>
          <w:color w:val="000000"/>
          <w:szCs w:val="20"/>
          <w:lang w:eastAsia="en-US"/>
        </w:rPr>
        <w:t xml:space="preserve"> ou transfert</w:t>
      </w:r>
      <w:r w:rsidRPr="001767A2">
        <w:rPr>
          <w:rFonts w:cs="Arial"/>
          <w:color w:val="000000"/>
          <w:szCs w:val="20"/>
          <w:lang w:eastAsia="en-US"/>
        </w:rPr>
        <w:t xml:space="preserve"> et sous réserve que ladite Société Affiliée soit déclarée ou ait été autorisée à établir et exploiter un réseau ouvert au public conformément aux dispositions de l’article L 33-1 du Code des Postes et Communications Électroniques.</w:t>
      </w:r>
    </w:p>
    <w:p w:rsidR="002E023A" w:rsidRPr="00B94AB8" w:rsidRDefault="002E023A" w:rsidP="00F97DC5">
      <w:pPr>
        <w:jc w:val="both"/>
        <w:textAlignment w:val="baseline"/>
        <w:rPr>
          <w:rFonts w:cs="Arial"/>
          <w:color w:val="000000"/>
          <w:szCs w:val="20"/>
          <w:lang w:eastAsia="en-US"/>
        </w:rPr>
      </w:pPr>
    </w:p>
    <w:p w:rsidR="00B94AB8" w:rsidRDefault="00B94AB8" w:rsidP="00F97DC5">
      <w:pPr>
        <w:jc w:val="both"/>
        <w:textAlignment w:val="baseline"/>
        <w:rPr>
          <w:rFonts w:cs="Arial"/>
          <w:color w:val="000000"/>
          <w:szCs w:val="20"/>
          <w:lang w:eastAsia="en-US"/>
        </w:rPr>
      </w:pPr>
      <w:r w:rsidRPr="00B94AB8">
        <w:rPr>
          <w:rFonts w:cs="Arial"/>
          <w:color w:val="000000"/>
          <w:szCs w:val="20"/>
          <w:lang w:eastAsia="en-US"/>
        </w:rPr>
        <w:t>Une Société Affiliée désigne</w:t>
      </w:r>
      <w:r w:rsidR="00951056">
        <w:rPr>
          <w:rFonts w:cs="Arial"/>
          <w:color w:val="000000"/>
          <w:szCs w:val="20"/>
          <w:lang w:eastAsia="en-US"/>
        </w:rPr>
        <w:t>,</w:t>
      </w:r>
      <w:r w:rsidRPr="00B94AB8">
        <w:rPr>
          <w:rFonts w:cs="Arial"/>
          <w:color w:val="000000"/>
          <w:szCs w:val="20"/>
          <w:lang w:eastAsia="en-US"/>
        </w:rPr>
        <w:t xml:space="preserve"> au regard de l’une des Parties, toute entité sous son contrôle ou qui la contrôle</w:t>
      </w:r>
      <w:r w:rsidR="00951056">
        <w:rPr>
          <w:rFonts w:cs="Arial"/>
          <w:color w:val="000000"/>
          <w:szCs w:val="20"/>
          <w:lang w:eastAsia="en-US"/>
        </w:rPr>
        <w:t xml:space="preserve"> ou est sous le même contrôle,</w:t>
      </w:r>
      <w:r w:rsidRPr="00B94AB8">
        <w:rPr>
          <w:rFonts w:cs="Arial"/>
          <w:color w:val="000000"/>
          <w:szCs w:val="20"/>
          <w:lang w:eastAsia="en-US"/>
        </w:rPr>
        <w:t xml:space="preserve"> directement ou indirectement</w:t>
      </w:r>
      <w:r w:rsidR="00951056">
        <w:rPr>
          <w:rFonts w:cs="Arial"/>
          <w:color w:val="000000"/>
          <w:szCs w:val="20"/>
          <w:lang w:eastAsia="en-US"/>
        </w:rPr>
        <w:t>,</w:t>
      </w:r>
      <w:r w:rsidRPr="00B94AB8">
        <w:rPr>
          <w:rFonts w:cs="Arial"/>
          <w:color w:val="000000"/>
          <w:szCs w:val="20"/>
          <w:lang w:eastAsia="en-US"/>
        </w:rPr>
        <w:t xml:space="preserve"> au sens de l’article L 233-3 du Code de </w:t>
      </w:r>
      <w:r w:rsidR="00024BFD">
        <w:rPr>
          <w:rFonts w:cs="Arial"/>
          <w:color w:val="000000"/>
          <w:szCs w:val="20"/>
          <w:lang w:eastAsia="en-US"/>
        </w:rPr>
        <w:t>C</w:t>
      </w:r>
      <w:r w:rsidRPr="00B94AB8">
        <w:rPr>
          <w:rFonts w:cs="Arial"/>
          <w:color w:val="000000"/>
          <w:szCs w:val="20"/>
          <w:lang w:eastAsia="en-US"/>
        </w:rPr>
        <w:t xml:space="preserve">ommerce. </w:t>
      </w:r>
    </w:p>
    <w:p w:rsidR="002E023A" w:rsidRPr="00B94AB8" w:rsidRDefault="002E023A" w:rsidP="00F97DC5">
      <w:pPr>
        <w:jc w:val="both"/>
        <w:textAlignment w:val="baseline"/>
        <w:rPr>
          <w:rFonts w:cs="Arial"/>
          <w:color w:val="000000"/>
          <w:szCs w:val="20"/>
          <w:lang w:eastAsia="en-US"/>
        </w:rPr>
      </w:pPr>
    </w:p>
    <w:p w:rsidR="008005BA" w:rsidRDefault="00B5563E" w:rsidP="00F97DC5">
      <w:pPr>
        <w:jc w:val="both"/>
        <w:textAlignment w:val="baseline"/>
        <w:rPr>
          <w:rFonts w:cs="Arial"/>
          <w:color w:val="000000"/>
          <w:szCs w:val="20"/>
          <w:lang w:eastAsia="en-US"/>
        </w:rPr>
      </w:pPr>
      <w:r>
        <w:rPr>
          <w:rFonts w:cs="Arial"/>
          <w:color w:val="000000"/>
          <w:szCs w:val="20"/>
          <w:lang w:eastAsia="en-US"/>
        </w:rPr>
        <w:t>En tout état de cause, e</w:t>
      </w:r>
      <w:r w:rsidR="00B94AB8" w:rsidRPr="00B94AB8">
        <w:rPr>
          <w:rFonts w:cs="Arial"/>
          <w:color w:val="000000"/>
          <w:szCs w:val="20"/>
          <w:lang w:eastAsia="en-US"/>
        </w:rPr>
        <w:t>n cas de cession</w:t>
      </w:r>
      <w:r w:rsidR="00951056">
        <w:rPr>
          <w:rFonts w:cs="Arial"/>
          <w:color w:val="000000"/>
          <w:szCs w:val="20"/>
          <w:lang w:eastAsia="en-US"/>
        </w:rPr>
        <w:t xml:space="preserve"> ou transfert</w:t>
      </w:r>
      <w:r w:rsidR="00B94AB8" w:rsidRPr="00B94AB8">
        <w:rPr>
          <w:rFonts w:cs="Arial"/>
          <w:color w:val="000000"/>
          <w:szCs w:val="20"/>
          <w:lang w:eastAsia="en-US"/>
        </w:rPr>
        <w:t xml:space="preserve"> </w:t>
      </w:r>
      <w:r w:rsidR="00F41D9E" w:rsidRPr="00F97DC5">
        <w:t xml:space="preserve">de l’Accord-cadre </w:t>
      </w:r>
      <w:r w:rsidR="00F41D9E">
        <w:t xml:space="preserve">ou de </w:t>
      </w:r>
      <w:r w:rsidR="00B94AB8" w:rsidRPr="00B94AB8">
        <w:rPr>
          <w:rFonts w:cs="Arial"/>
          <w:color w:val="000000"/>
          <w:szCs w:val="20"/>
          <w:lang w:eastAsia="en-US"/>
        </w:rPr>
        <w:t>tout ou partie d</w:t>
      </w:r>
      <w:r w:rsidR="004E7810">
        <w:rPr>
          <w:rFonts w:cs="Arial"/>
          <w:color w:val="000000"/>
          <w:szCs w:val="20"/>
          <w:lang w:eastAsia="en-US"/>
        </w:rPr>
        <w:t>’</w:t>
      </w:r>
      <w:r w:rsidR="00B94AB8" w:rsidRPr="00B94AB8">
        <w:rPr>
          <w:rFonts w:cs="Arial"/>
          <w:color w:val="000000"/>
          <w:szCs w:val="20"/>
          <w:lang w:eastAsia="en-US"/>
        </w:rPr>
        <w:t>u</w:t>
      </w:r>
      <w:r w:rsidR="004E7810">
        <w:rPr>
          <w:rFonts w:cs="Arial"/>
          <w:color w:val="000000"/>
          <w:szCs w:val="20"/>
          <w:lang w:eastAsia="en-US"/>
        </w:rPr>
        <w:t>n</w:t>
      </w:r>
      <w:r w:rsidR="00B94AB8" w:rsidRPr="00B94AB8">
        <w:rPr>
          <w:rFonts w:cs="Arial"/>
          <w:color w:val="000000"/>
          <w:szCs w:val="20"/>
          <w:lang w:eastAsia="en-US"/>
        </w:rPr>
        <w:t xml:space="preserve"> Contrat par l’Opérateur</w:t>
      </w:r>
      <w:r>
        <w:rPr>
          <w:rFonts w:cs="Arial"/>
          <w:color w:val="000000"/>
          <w:szCs w:val="20"/>
          <w:lang w:eastAsia="en-US"/>
        </w:rPr>
        <w:t xml:space="preserve"> à un tiers ou à une Société Affiliée</w:t>
      </w:r>
      <w:r w:rsidR="00B94AB8" w:rsidRPr="00B94AB8">
        <w:rPr>
          <w:rFonts w:cs="Arial"/>
          <w:color w:val="000000"/>
          <w:szCs w:val="20"/>
          <w:lang w:eastAsia="en-US"/>
        </w:rPr>
        <w:t xml:space="preserve">, les Parties se réuniront le cas échéant, afin d’analyser, d’une part, l’opération et le coût de </w:t>
      </w:r>
      <w:r w:rsidR="00951056">
        <w:rPr>
          <w:rFonts w:cs="Arial"/>
          <w:color w:val="000000"/>
          <w:szCs w:val="20"/>
          <w:lang w:eastAsia="en-US"/>
        </w:rPr>
        <w:t xml:space="preserve">cession ou de </w:t>
      </w:r>
      <w:r w:rsidR="00B94AB8" w:rsidRPr="00B94AB8">
        <w:rPr>
          <w:rFonts w:cs="Arial"/>
          <w:color w:val="000000"/>
          <w:szCs w:val="20"/>
          <w:lang w:eastAsia="en-US"/>
        </w:rPr>
        <w:t>transfert, et d’autre part, de convenir et de valider les modalités de la</w:t>
      </w:r>
      <w:r w:rsidR="004E7810">
        <w:rPr>
          <w:rFonts w:cs="Arial"/>
          <w:color w:val="000000"/>
          <w:szCs w:val="20"/>
          <w:lang w:eastAsia="en-US"/>
        </w:rPr>
        <w:t>dite</w:t>
      </w:r>
      <w:r w:rsidR="00B94AB8" w:rsidRPr="00B94AB8">
        <w:rPr>
          <w:rFonts w:cs="Arial"/>
          <w:color w:val="000000"/>
          <w:szCs w:val="20"/>
          <w:lang w:eastAsia="en-US"/>
        </w:rPr>
        <w:t xml:space="preserve"> cession</w:t>
      </w:r>
      <w:r w:rsidR="00951056">
        <w:rPr>
          <w:rFonts w:cs="Arial"/>
          <w:color w:val="000000"/>
          <w:szCs w:val="20"/>
          <w:lang w:eastAsia="en-US"/>
        </w:rPr>
        <w:t xml:space="preserve"> ou transfert</w:t>
      </w:r>
      <w:r w:rsidR="00B94AB8" w:rsidRPr="00B94AB8">
        <w:rPr>
          <w:rFonts w:cs="Arial"/>
          <w:color w:val="000000"/>
          <w:szCs w:val="20"/>
          <w:lang w:eastAsia="en-US"/>
        </w:rPr>
        <w:t>.</w:t>
      </w:r>
      <w:r>
        <w:rPr>
          <w:rFonts w:cs="Arial"/>
          <w:color w:val="000000"/>
          <w:szCs w:val="20"/>
          <w:lang w:eastAsia="en-US"/>
        </w:rPr>
        <w:t xml:space="preserve"> </w:t>
      </w:r>
      <w:r w:rsidR="005A7CA6">
        <w:rPr>
          <w:rFonts w:cs="Arial"/>
          <w:color w:val="000000"/>
          <w:szCs w:val="20"/>
          <w:lang w:eastAsia="en-US"/>
        </w:rPr>
        <w:t>Dans ce cadre, il est convenu entre les Parties que l</w:t>
      </w:r>
      <w:r w:rsidR="008005BA">
        <w:rPr>
          <w:rFonts w:cs="Arial"/>
          <w:color w:val="000000"/>
          <w:szCs w:val="20"/>
          <w:lang w:eastAsia="en-US"/>
        </w:rPr>
        <w:t xml:space="preserve">e Contrat cédé ou transféré sera régi soit par l’Accord-cadre existant entre </w:t>
      </w:r>
      <w:r w:rsidR="00773AB2">
        <w:t>MAYENNE FIBRE</w:t>
      </w:r>
      <w:r w:rsidR="008005BA">
        <w:rPr>
          <w:rFonts w:cs="Arial"/>
          <w:color w:val="000000"/>
          <w:szCs w:val="20"/>
          <w:lang w:eastAsia="en-US"/>
        </w:rPr>
        <w:t xml:space="preserve"> et le cessionnaire soit par un nouvel Accord-cadre. </w:t>
      </w:r>
    </w:p>
    <w:p w:rsidR="002E023A" w:rsidRPr="00B94AB8" w:rsidRDefault="002E023A" w:rsidP="00F97DC5">
      <w:pPr>
        <w:jc w:val="both"/>
        <w:textAlignment w:val="baseline"/>
        <w:rPr>
          <w:rFonts w:cs="Arial"/>
          <w:color w:val="000000"/>
          <w:szCs w:val="20"/>
          <w:lang w:eastAsia="en-US"/>
        </w:rPr>
      </w:pPr>
    </w:p>
    <w:p w:rsidR="002E023A" w:rsidRPr="001767A2" w:rsidRDefault="00B94AB8" w:rsidP="00F97DC5">
      <w:pPr>
        <w:jc w:val="both"/>
        <w:textAlignment w:val="baseline"/>
        <w:rPr>
          <w:rFonts w:cs="Arial"/>
          <w:szCs w:val="20"/>
          <w:lang w:eastAsia="en-US"/>
        </w:rPr>
      </w:pPr>
      <w:r w:rsidRPr="001767A2">
        <w:rPr>
          <w:rFonts w:cs="Arial"/>
          <w:szCs w:val="20"/>
          <w:lang w:eastAsia="en-US"/>
        </w:rPr>
        <w:t>En toute hypothèse, aucune cession</w:t>
      </w:r>
      <w:r w:rsidR="0089258B" w:rsidRPr="001767A2">
        <w:rPr>
          <w:rFonts w:cs="Arial"/>
          <w:szCs w:val="20"/>
          <w:lang w:eastAsia="en-US"/>
        </w:rPr>
        <w:t xml:space="preserve"> ou transfert</w:t>
      </w:r>
      <w:r w:rsidRPr="001767A2">
        <w:rPr>
          <w:rFonts w:cs="Arial"/>
          <w:szCs w:val="20"/>
          <w:lang w:eastAsia="en-US"/>
        </w:rPr>
        <w:t xml:space="preserve"> ne peut prendre effet sans </w:t>
      </w:r>
      <w:r w:rsidR="00F25B70" w:rsidRPr="001767A2">
        <w:rPr>
          <w:rFonts w:cs="Arial"/>
          <w:szCs w:val="20"/>
          <w:lang w:eastAsia="en-US"/>
        </w:rPr>
        <w:t xml:space="preserve">être constatée par écrit et sans </w:t>
      </w:r>
      <w:r w:rsidRPr="001767A2">
        <w:rPr>
          <w:rFonts w:cs="Arial"/>
          <w:szCs w:val="20"/>
          <w:lang w:eastAsia="en-US"/>
        </w:rPr>
        <w:t>que le solde du compte de la Partie cédante n’ait été préalablement apuré.</w:t>
      </w:r>
      <w:r w:rsidR="00341C97" w:rsidRPr="001767A2">
        <w:rPr>
          <w:rFonts w:cs="Arial"/>
          <w:szCs w:val="20"/>
          <w:lang w:eastAsia="en-US"/>
        </w:rPr>
        <w:t xml:space="preserve"> </w:t>
      </w:r>
      <w:r w:rsidRPr="001767A2">
        <w:rPr>
          <w:rFonts w:cs="Arial"/>
          <w:szCs w:val="20"/>
          <w:lang w:eastAsia="en-US"/>
        </w:rPr>
        <w:t xml:space="preserve">Les modalités opérationnelles et financières </w:t>
      </w:r>
      <w:r w:rsidR="00072648" w:rsidRPr="001767A2">
        <w:rPr>
          <w:rFonts w:cs="Arial"/>
          <w:szCs w:val="20"/>
          <w:lang w:eastAsia="en-US"/>
        </w:rPr>
        <w:t>applicables aux</w:t>
      </w:r>
      <w:r w:rsidRPr="001767A2">
        <w:rPr>
          <w:rFonts w:cs="Arial"/>
          <w:szCs w:val="20"/>
          <w:lang w:eastAsia="en-US"/>
        </w:rPr>
        <w:t xml:space="preserve"> droits et obligations issus de la cession</w:t>
      </w:r>
      <w:r w:rsidR="00072648" w:rsidRPr="001767A2">
        <w:rPr>
          <w:rFonts w:cs="Arial"/>
          <w:szCs w:val="20"/>
          <w:lang w:eastAsia="en-US"/>
        </w:rPr>
        <w:t xml:space="preserve"> ou du transfert </w:t>
      </w:r>
      <w:r w:rsidRPr="001767A2">
        <w:rPr>
          <w:rFonts w:cs="Arial"/>
          <w:szCs w:val="20"/>
          <w:lang w:eastAsia="en-US"/>
        </w:rPr>
        <w:t>font le cas échéant, l’objet d’un contrat spécifique.</w:t>
      </w:r>
    </w:p>
    <w:p w:rsidR="002629EE" w:rsidRDefault="002629EE" w:rsidP="00F97DC5">
      <w:pPr>
        <w:jc w:val="both"/>
        <w:textAlignment w:val="baseline"/>
        <w:rPr>
          <w:rFonts w:cs="Arial"/>
          <w:color w:val="000000"/>
          <w:szCs w:val="20"/>
          <w:lang w:eastAsia="en-US"/>
        </w:rPr>
      </w:pPr>
    </w:p>
    <w:p w:rsidR="00DC3578" w:rsidRPr="001767A2" w:rsidRDefault="002629EE" w:rsidP="00F97DC5">
      <w:pPr>
        <w:jc w:val="both"/>
        <w:textAlignment w:val="baseline"/>
      </w:pPr>
      <w:r>
        <w:rPr>
          <w:rFonts w:cs="Arial"/>
          <w:color w:val="000000"/>
          <w:szCs w:val="20"/>
          <w:lang w:eastAsia="en-US"/>
        </w:rPr>
        <w:t>Il est rappelé que le présent Accord-cadre et tout Contrat s</w:t>
      </w:r>
      <w:r w:rsidR="00D701C0">
        <w:rPr>
          <w:rFonts w:cs="Arial"/>
          <w:color w:val="000000"/>
          <w:szCs w:val="20"/>
          <w:lang w:eastAsia="en-US"/>
        </w:rPr>
        <w:t>’inscrive</w:t>
      </w:r>
      <w:r>
        <w:rPr>
          <w:rFonts w:cs="Arial"/>
          <w:color w:val="000000"/>
          <w:szCs w:val="20"/>
          <w:lang w:eastAsia="en-US"/>
        </w:rPr>
        <w:t xml:space="preserve">nt dans le cadre d’une Convention de service public telle </w:t>
      </w:r>
      <w:r w:rsidRPr="001767A2">
        <w:rPr>
          <w:rFonts w:cs="Arial"/>
          <w:szCs w:val="20"/>
          <w:lang w:eastAsia="en-US"/>
        </w:rPr>
        <w:t>que décri</w:t>
      </w:r>
      <w:r w:rsidR="00D701C0" w:rsidRPr="001767A2">
        <w:rPr>
          <w:rFonts w:cs="Arial"/>
          <w:szCs w:val="20"/>
          <w:lang w:eastAsia="en-US"/>
        </w:rPr>
        <w:t>te à l’article 1 des présentes. En conséquence</w:t>
      </w:r>
      <w:r w:rsidR="002606CC" w:rsidRPr="001767A2">
        <w:rPr>
          <w:rFonts w:cs="Arial"/>
          <w:szCs w:val="20"/>
          <w:lang w:eastAsia="en-US"/>
        </w:rPr>
        <w:t>,</w:t>
      </w:r>
      <w:r w:rsidR="00D701C0" w:rsidRPr="001767A2">
        <w:t xml:space="preserve"> la cession ou le transfert desdits Accord-cadre ou Contrat à une Personne publique ou à un nouveau </w:t>
      </w:r>
      <w:r w:rsidR="00830616" w:rsidRPr="001767A2">
        <w:t>titulaire de la Convention de service public</w:t>
      </w:r>
      <w:r w:rsidR="00D701C0" w:rsidRPr="001767A2">
        <w:t xml:space="preserve"> en application </w:t>
      </w:r>
      <w:r w:rsidR="00830616" w:rsidRPr="001767A2">
        <w:t>de cette dernière</w:t>
      </w:r>
      <w:r w:rsidR="00D701C0" w:rsidRPr="001767A2">
        <w:t xml:space="preserve"> sont libres et donneront lieu à une information préalable écrite de l’Opérateur.</w:t>
      </w:r>
      <w:r w:rsidR="00A80190" w:rsidRPr="001767A2">
        <w:t xml:space="preserve"> </w:t>
      </w:r>
    </w:p>
    <w:p w:rsidR="001767A2" w:rsidRPr="001767A2" w:rsidRDefault="001767A2" w:rsidP="00C73891">
      <w:pPr>
        <w:jc w:val="both"/>
      </w:pPr>
    </w:p>
    <w:p w:rsidR="00DC3578" w:rsidRPr="001767A2" w:rsidRDefault="00DC3578" w:rsidP="00C73891">
      <w:pPr>
        <w:jc w:val="both"/>
      </w:pPr>
      <w:r w:rsidRPr="001767A2">
        <w:t xml:space="preserve">Dans ce cas, le </w:t>
      </w:r>
      <w:r w:rsidR="00773AB2">
        <w:t>MAYENNE FIBRE</w:t>
      </w:r>
      <w:r w:rsidRPr="001767A2">
        <w:t xml:space="preserve"> </w:t>
      </w:r>
      <w:r w:rsidR="007D1730" w:rsidRPr="001767A2">
        <w:t>s’efforcera</w:t>
      </w:r>
      <w:r w:rsidRPr="001767A2">
        <w:t xml:space="preserve"> de faire accepter au nouveau </w:t>
      </w:r>
      <w:r w:rsidR="007D1730" w:rsidRPr="001767A2">
        <w:t>cessionnaire</w:t>
      </w:r>
      <w:r w:rsidRPr="001767A2">
        <w:t xml:space="preserve"> la reprise des engagements pris envers l’Opérateur et le maintien des droits concédés à ce dernier. </w:t>
      </w:r>
    </w:p>
    <w:p w:rsidR="00684DF0" w:rsidRPr="001767A2" w:rsidRDefault="00684DF0" w:rsidP="007D1730">
      <w:pPr>
        <w:jc w:val="both"/>
        <w:textAlignment w:val="baseline"/>
      </w:pPr>
    </w:p>
    <w:p w:rsidR="00650233" w:rsidRPr="001767A2" w:rsidRDefault="00650233" w:rsidP="007D1730">
      <w:pPr>
        <w:pStyle w:val="Sansinterligne"/>
        <w:jc w:val="both"/>
      </w:pPr>
      <w:r w:rsidRPr="001767A2">
        <w:rPr>
          <w:rFonts w:ascii="Helvetica 55 Roman" w:eastAsia="Times New Roman" w:hAnsi="Helvetica 55 Roman"/>
          <w:sz w:val="20"/>
          <w:szCs w:val="24"/>
          <w:lang w:eastAsia="fr-FR"/>
        </w:rPr>
        <w:t>En cas de cession ou de transfert de l’Accord cadre ou d’un Contrat par</w:t>
      </w:r>
      <w:r w:rsidR="007D1730" w:rsidRPr="001767A2">
        <w:rPr>
          <w:rFonts w:ascii="Helvetica 55 Roman" w:eastAsia="Times New Roman" w:hAnsi="Helvetica 55 Roman"/>
          <w:sz w:val="20"/>
          <w:szCs w:val="24"/>
          <w:lang w:eastAsia="fr-FR"/>
        </w:rPr>
        <w:t xml:space="preserve"> l’une des Parties</w:t>
      </w:r>
      <w:r w:rsidR="00A90C38" w:rsidRPr="001767A2">
        <w:rPr>
          <w:rFonts w:ascii="Helvetica 55 Roman" w:eastAsia="Times New Roman" w:hAnsi="Helvetica 55 Roman"/>
          <w:sz w:val="20"/>
          <w:szCs w:val="24"/>
          <w:lang w:eastAsia="fr-FR"/>
        </w:rPr>
        <w:t>,</w:t>
      </w:r>
      <w:r w:rsidRPr="001767A2">
        <w:rPr>
          <w:rFonts w:ascii="Helvetica 55 Roman" w:eastAsia="Times New Roman" w:hAnsi="Helvetica 55 Roman"/>
          <w:sz w:val="20"/>
          <w:szCs w:val="24"/>
          <w:lang w:eastAsia="fr-FR"/>
        </w:rPr>
        <w:t xml:space="preserve"> afin d’assurer une continuité </w:t>
      </w:r>
      <w:r w:rsidR="00A90C38" w:rsidRPr="001767A2">
        <w:rPr>
          <w:rFonts w:ascii="Helvetica 55 Roman" w:eastAsia="Times New Roman" w:hAnsi="Helvetica 55 Roman"/>
          <w:sz w:val="20"/>
          <w:szCs w:val="24"/>
          <w:lang w:eastAsia="fr-FR"/>
        </w:rPr>
        <w:t>des échanges de flux</w:t>
      </w:r>
      <w:r w:rsidRPr="001767A2">
        <w:rPr>
          <w:rFonts w:ascii="Helvetica 55 Roman" w:eastAsia="Times New Roman" w:hAnsi="Helvetica 55 Roman"/>
          <w:sz w:val="20"/>
          <w:szCs w:val="24"/>
          <w:lang w:eastAsia="fr-FR"/>
        </w:rPr>
        <w:t xml:space="preserve">, </w:t>
      </w:r>
      <w:r w:rsidR="00A90C38" w:rsidRPr="001767A2">
        <w:rPr>
          <w:rFonts w:ascii="Helvetica 55 Roman" w:eastAsia="Times New Roman" w:hAnsi="Helvetica 55 Roman"/>
          <w:sz w:val="20"/>
          <w:szCs w:val="24"/>
          <w:lang w:eastAsia="fr-FR"/>
        </w:rPr>
        <w:t>l</w:t>
      </w:r>
      <w:r w:rsidR="007D1730" w:rsidRPr="001767A2">
        <w:rPr>
          <w:rFonts w:ascii="Helvetica 55 Roman" w:eastAsia="Times New Roman" w:hAnsi="Helvetica 55 Roman"/>
          <w:sz w:val="20"/>
          <w:szCs w:val="24"/>
          <w:lang w:eastAsia="fr-FR"/>
        </w:rPr>
        <w:t>a Partie cédante</w:t>
      </w:r>
      <w:r w:rsidRPr="001767A2">
        <w:rPr>
          <w:rFonts w:ascii="Helvetica 55 Roman" w:eastAsia="Times New Roman" w:hAnsi="Helvetica 55 Roman"/>
          <w:sz w:val="20"/>
          <w:szCs w:val="24"/>
          <w:lang w:eastAsia="fr-FR"/>
        </w:rPr>
        <w:t xml:space="preserve"> s’engage à maintenir l’interface avec le système d’information de </w:t>
      </w:r>
      <w:r w:rsidR="007D1730" w:rsidRPr="001767A2">
        <w:rPr>
          <w:rFonts w:ascii="Helvetica 55 Roman" w:eastAsia="Times New Roman" w:hAnsi="Helvetica 55 Roman"/>
          <w:sz w:val="20"/>
          <w:szCs w:val="24"/>
          <w:lang w:eastAsia="fr-FR"/>
        </w:rPr>
        <w:t>l’autre Partie</w:t>
      </w:r>
      <w:r w:rsidRPr="001767A2">
        <w:rPr>
          <w:rFonts w:ascii="Helvetica 55 Roman" w:eastAsia="Times New Roman" w:hAnsi="Helvetica 55 Roman"/>
          <w:sz w:val="20"/>
          <w:szCs w:val="24"/>
          <w:lang w:eastAsia="fr-FR"/>
        </w:rPr>
        <w:t xml:space="preserve"> pendant une période transitoire, jusqu’à mise à niveau du Système d’information </w:t>
      </w:r>
      <w:r w:rsidR="007D1730" w:rsidRPr="001767A2">
        <w:rPr>
          <w:rFonts w:ascii="Helvetica 55 Roman" w:eastAsia="Times New Roman" w:hAnsi="Helvetica 55 Roman"/>
          <w:sz w:val="20"/>
          <w:szCs w:val="24"/>
          <w:lang w:eastAsia="fr-FR"/>
        </w:rPr>
        <w:t>de cette dernière</w:t>
      </w:r>
      <w:r w:rsidR="00A90C38" w:rsidRPr="001767A2">
        <w:rPr>
          <w:rFonts w:ascii="Helvetica 55 Roman" w:eastAsia="Times New Roman" w:hAnsi="Helvetica 55 Roman"/>
          <w:sz w:val="20"/>
          <w:szCs w:val="24"/>
          <w:lang w:eastAsia="fr-FR"/>
        </w:rPr>
        <w:t xml:space="preserve"> avec celui de </w:t>
      </w:r>
      <w:r w:rsidRPr="001767A2">
        <w:rPr>
          <w:rFonts w:ascii="Helvetica 55 Roman" w:eastAsia="Times New Roman" w:hAnsi="Helvetica 55 Roman"/>
          <w:sz w:val="20"/>
          <w:szCs w:val="24"/>
          <w:lang w:eastAsia="fr-FR"/>
        </w:rPr>
        <w:t>l’acquéreur</w:t>
      </w:r>
      <w:r w:rsidR="00A90C38" w:rsidRPr="001767A2">
        <w:rPr>
          <w:rFonts w:ascii="Helvetica 55 Roman" w:eastAsia="Times New Roman" w:hAnsi="Helvetica 55 Roman"/>
          <w:sz w:val="20"/>
          <w:szCs w:val="24"/>
          <w:lang w:eastAsia="fr-FR"/>
        </w:rPr>
        <w:t xml:space="preserve"> via la</w:t>
      </w:r>
      <w:r w:rsidRPr="001767A2">
        <w:rPr>
          <w:rFonts w:ascii="Helvetica 55 Roman" w:eastAsia="Times New Roman" w:hAnsi="Helvetica 55 Roman"/>
          <w:sz w:val="20"/>
          <w:szCs w:val="24"/>
          <w:lang w:eastAsia="fr-FR"/>
        </w:rPr>
        <w:t xml:space="preserve"> réalisation de tests positifs tant pour la chaine de commande et livraison que pour l’exploitation et le SAV. </w:t>
      </w:r>
    </w:p>
    <w:p w:rsidR="00A90C38" w:rsidRPr="001767A2" w:rsidRDefault="00A90C38" w:rsidP="00650233">
      <w:pPr>
        <w:pStyle w:val="Sansinterligne"/>
        <w:jc w:val="both"/>
        <w:rPr>
          <w:rFonts w:ascii="Helvetica 55 Roman" w:eastAsia="Times New Roman" w:hAnsi="Helvetica 55 Roman"/>
          <w:sz w:val="20"/>
          <w:szCs w:val="24"/>
          <w:lang w:eastAsia="fr-FR"/>
        </w:rPr>
      </w:pPr>
    </w:p>
    <w:p w:rsidR="00650233" w:rsidRPr="001767A2" w:rsidRDefault="00650233" w:rsidP="00650233">
      <w:pPr>
        <w:pStyle w:val="Sansinterligne"/>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 xml:space="preserve">Un groupe de travail </w:t>
      </w:r>
      <w:r w:rsidR="008F5D7A" w:rsidRPr="001767A2">
        <w:rPr>
          <w:rFonts w:ascii="Helvetica 55 Roman" w:eastAsia="Times New Roman" w:hAnsi="Helvetica 55 Roman"/>
          <w:sz w:val="20"/>
          <w:szCs w:val="24"/>
          <w:lang w:eastAsia="fr-FR"/>
        </w:rPr>
        <w:t xml:space="preserve">devra être constitué et </w:t>
      </w:r>
      <w:r w:rsidRPr="001767A2">
        <w:rPr>
          <w:rFonts w:ascii="Helvetica 55 Roman" w:eastAsia="Times New Roman" w:hAnsi="Helvetica 55 Roman"/>
          <w:sz w:val="20"/>
          <w:szCs w:val="24"/>
          <w:lang w:eastAsia="fr-FR"/>
        </w:rPr>
        <w:t>définira</w:t>
      </w:r>
      <w:r w:rsidR="00A90C38" w:rsidRPr="001767A2">
        <w:rPr>
          <w:rFonts w:ascii="Helvetica 55 Roman" w:eastAsia="Times New Roman" w:hAnsi="Helvetica 55 Roman"/>
          <w:sz w:val="20"/>
          <w:szCs w:val="24"/>
          <w:lang w:eastAsia="fr-FR"/>
        </w:rPr>
        <w:t xml:space="preserve"> : </w:t>
      </w:r>
    </w:p>
    <w:p w:rsidR="00650233" w:rsidRPr="001767A2" w:rsidRDefault="00650233" w:rsidP="00650233">
      <w:pPr>
        <w:pStyle w:val="Sansinterligne"/>
        <w:numPr>
          <w:ilvl w:val="0"/>
          <w:numId w:val="31"/>
        </w:numPr>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 les éventuelles mises à niveau de SI nécessaires afin d’assurer l’interopérabilité des  échanges de flux</w:t>
      </w:r>
    </w:p>
    <w:p w:rsidR="00650233" w:rsidRPr="001767A2" w:rsidRDefault="00650233" w:rsidP="00650233">
      <w:pPr>
        <w:pStyle w:val="Sansinterligne"/>
        <w:numPr>
          <w:ilvl w:val="0"/>
          <w:numId w:val="31"/>
        </w:numPr>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les points de contact opérationnels, et l’ensemb</w:t>
      </w:r>
      <w:r w:rsidR="00A90C38" w:rsidRPr="001767A2">
        <w:rPr>
          <w:rFonts w:ascii="Helvetica 55 Roman" w:eastAsia="Times New Roman" w:hAnsi="Helvetica 55 Roman"/>
          <w:sz w:val="20"/>
          <w:szCs w:val="24"/>
          <w:lang w:eastAsia="fr-FR"/>
        </w:rPr>
        <w:t xml:space="preserve">le des processus opérationnels </w:t>
      </w:r>
    </w:p>
    <w:p w:rsidR="00650233" w:rsidRPr="001767A2" w:rsidRDefault="00650233" w:rsidP="00650233">
      <w:pPr>
        <w:pStyle w:val="Sansinterligne"/>
        <w:numPr>
          <w:ilvl w:val="0"/>
          <w:numId w:val="33"/>
        </w:numPr>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 le planning opérationnel,</w:t>
      </w:r>
    </w:p>
    <w:p w:rsidR="00650233" w:rsidRPr="001767A2" w:rsidRDefault="00650233" w:rsidP="00650233">
      <w:pPr>
        <w:pStyle w:val="Sansinterligne"/>
        <w:numPr>
          <w:ilvl w:val="1"/>
          <w:numId w:val="33"/>
        </w:numPr>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de tests entre les SI avant toutes commandes,</w:t>
      </w:r>
    </w:p>
    <w:p w:rsidR="00650233" w:rsidRPr="001767A2" w:rsidRDefault="00650233" w:rsidP="00650233">
      <w:pPr>
        <w:pStyle w:val="Sansinterligne"/>
        <w:numPr>
          <w:ilvl w:val="1"/>
          <w:numId w:val="33"/>
        </w:numPr>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de tests de mise en production pilote de premier cas réel,</w:t>
      </w:r>
    </w:p>
    <w:p w:rsidR="00650233" w:rsidRPr="001767A2" w:rsidRDefault="00650233" w:rsidP="00650233">
      <w:pPr>
        <w:pStyle w:val="Sansinterligne"/>
        <w:numPr>
          <w:ilvl w:val="1"/>
          <w:numId w:val="33"/>
        </w:numPr>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de mise en ouverture surveillée des premières commandes,</w:t>
      </w:r>
    </w:p>
    <w:p w:rsidR="00650233" w:rsidRPr="00650233" w:rsidRDefault="00650233" w:rsidP="00650233">
      <w:pPr>
        <w:pStyle w:val="Sansinterligne"/>
        <w:numPr>
          <w:ilvl w:val="1"/>
          <w:numId w:val="33"/>
        </w:numPr>
        <w:jc w:val="both"/>
        <w:rPr>
          <w:rFonts w:ascii="Helvetica 55 Roman" w:eastAsia="Times New Roman" w:hAnsi="Helvetica 55 Roman"/>
          <w:color w:val="1F497D"/>
          <w:sz w:val="20"/>
          <w:szCs w:val="24"/>
          <w:lang w:eastAsia="fr-FR"/>
        </w:rPr>
      </w:pPr>
      <w:r w:rsidRPr="001767A2">
        <w:rPr>
          <w:rFonts w:ascii="Helvetica 55 Roman" w:eastAsia="Times New Roman" w:hAnsi="Helvetica 55 Roman"/>
          <w:sz w:val="20"/>
          <w:szCs w:val="24"/>
          <w:lang w:eastAsia="fr-FR"/>
        </w:rPr>
        <w:t>la gestion de la phase transitoire et du traitement des commandes en cours avant l’ouverture</w:t>
      </w:r>
      <w:r w:rsidRPr="00650233">
        <w:rPr>
          <w:rFonts w:ascii="Helvetica 55 Roman" w:eastAsia="Times New Roman" w:hAnsi="Helvetica 55 Roman"/>
          <w:color w:val="1F497D"/>
          <w:sz w:val="20"/>
          <w:szCs w:val="24"/>
          <w:lang w:eastAsia="fr-FR"/>
        </w:rPr>
        <w:t>.</w:t>
      </w:r>
    </w:p>
    <w:p w:rsidR="00684DF0" w:rsidRPr="00B94AB8" w:rsidRDefault="00684DF0" w:rsidP="00F97DC5">
      <w:pPr>
        <w:jc w:val="both"/>
        <w:textAlignment w:val="baseline"/>
        <w:rPr>
          <w:rFonts w:cs="Arial"/>
          <w:color w:val="000000"/>
          <w:szCs w:val="20"/>
          <w:lang w:eastAsia="en-US"/>
        </w:rPr>
      </w:pPr>
    </w:p>
    <w:p w:rsidR="00B94AB8" w:rsidRPr="003470E6" w:rsidRDefault="00B94AB8" w:rsidP="00F97DC5">
      <w:pPr>
        <w:jc w:val="both"/>
        <w:textAlignment w:val="baseline"/>
      </w:pPr>
    </w:p>
    <w:p w:rsidR="004E7810" w:rsidRDefault="003C6CB6" w:rsidP="00F97DC5">
      <w:pPr>
        <w:pStyle w:val="Titre1"/>
        <w:spacing w:before="0"/>
        <w:jc w:val="both"/>
      </w:pPr>
      <w:bookmarkStart w:id="171" w:name="_Toc491245239"/>
      <w:proofErr w:type="gramStart"/>
      <w:r>
        <w:t>sous-</w:t>
      </w:r>
      <w:r w:rsidR="004E7810">
        <w:t>traitance</w:t>
      </w:r>
      <w:bookmarkEnd w:id="171"/>
      <w:proofErr w:type="gramEnd"/>
    </w:p>
    <w:p w:rsidR="004E7810" w:rsidRDefault="004E7810" w:rsidP="00F97DC5">
      <w:pPr>
        <w:jc w:val="both"/>
        <w:textAlignment w:val="baseline"/>
        <w:rPr>
          <w:rFonts w:cs="Arial"/>
          <w:color w:val="000000"/>
          <w:szCs w:val="20"/>
          <w:lang w:eastAsia="en-US"/>
        </w:rPr>
      </w:pPr>
    </w:p>
    <w:p w:rsidR="004E7810" w:rsidRDefault="00773AB2" w:rsidP="00F97DC5">
      <w:pPr>
        <w:tabs>
          <w:tab w:val="left" w:pos="0"/>
        </w:tabs>
        <w:jc w:val="both"/>
        <w:textAlignment w:val="baseline"/>
        <w:rPr>
          <w:rFonts w:cs="Arial"/>
          <w:color w:val="000000"/>
          <w:szCs w:val="20"/>
          <w:lang w:eastAsia="en-US"/>
        </w:rPr>
      </w:pPr>
      <w:r>
        <w:t>MAYENNE FIBRE</w:t>
      </w:r>
      <w:r w:rsidR="004E7810" w:rsidRPr="004E7810">
        <w:rPr>
          <w:rFonts w:cs="Arial"/>
          <w:color w:val="000000"/>
          <w:szCs w:val="20"/>
          <w:lang w:eastAsia="en-US"/>
        </w:rPr>
        <w:t xml:space="preserve"> </w:t>
      </w:r>
      <w:proofErr w:type="gramStart"/>
      <w:r w:rsidR="004E7810" w:rsidRPr="004E7810">
        <w:rPr>
          <w:rFonts w:cs="Arial"/>
          <w:color w:val="000000"/>
          <w:szCs w:val="20"/>
          <w:lang w:eastAsia="en-US"/>
        </w:rPr>
        <w:t>a</w:t>
      </w:r>
      <w:proofErr w:type="gramEnd"/>
      <w:r w:rsidR="004E7810" w:rsidRPr="004E7810">
        <w:rPr>
          <w:rFonts w:cs="Arial"/>
          <w:color w:val="000000"/>
          <w:szCs w:val="20"/>
          <w:lang w:eastAsia="en-US"/>
        </w:rPr>
        <w:t xml:space="preserve"> le droit de sous-traiter tout ou partie des </w:t>
      </w:r>
      <w:r w:rsidR="004E7810">
        <w:rPr>
          <w:rFonts w:cs="Arial"/>
          <w:color w:val="000000"/>
          <w:szCs w:val="20"/>
          <w:lang w:eastAsia="en-US"/>
        </w:rPr>
        <w:t xml:space="preserve">prestations qu’il fournit dans le cadre de la fourniture des Offres </w:t>
      </w:r>
      <w:r w:rsidR="004E7810" w:rsidRPr="004E7810">
        <w:rPr>
          <w:rFonts w:cs="Arial"/>
          <w:color w:val="000000"/>
          <w:szCs w:val="20"/>
          <w:lang w:eastAsia="en-US"/>
        </w:rPr>
        <w:t>et d</w:t>
      </w:r>
      <w:r w:rsidR="004E7810">
        <w:rPr>
          <w:rFonts w:cs="Arial"/>
          <w:color w:val="000000"/>
          <w:szCs w:val="20"/>
          <w:lang w:eastAsia="en-US"/>
        </w:rPr>
        <w:t xml:space="preserve">emeure responsable vis à vis de l’Opérateur de la fourniture de ladite prestation </w:t>
      </w:r>
      <w:r w:rsidR="004E7810" w:rsidRPr="004E7810">
        <w:rPr>
          <w:rFonts w:cs="Arial"/>
          <w:color w:val="000000"/>
          <w:szCs w:val="20"/>
          <w:lang w:eastAsia="en-US"/>
        </w:rPr>
        <w:t>sous-traité</w:t>
      </w:r>
      <w:r w:rsidR="004E7810">
        <w:rPr>
          <w:rFonts w:cs="Arial"/>
          <w:color w:val="000000"/>
          <w:szCs w:val="20"/>
          <w:lang w:eastAsia="en-US"/>
        </w:rPr>
        <w:t>e</w:t>
      </w:r>
      <w:r w:rsidR="004E7810" w:rsidRPr="004E7810">
        <w:rPr>
          <w:rFonts w:cs="Arial"/>
          <w:color w:val="000000"/>
          <w:szCs w:val="20"/>
          <w:lang w:eastAsia="en-US"/>
        </w:rPr>
        <w:t>.</w:t>
      </w:r>
    </w:p>
    <w:p w:rsidR="00CA397C" w:rsidRPr="004E7810" w:rsidRDefault="00CA397C" w:rsidP="00F97DC5">
      <w:pPr>
        <w:tabs>
          <w:tab w:val="left" w:pos="0"/>
        </w:tabs>
        <w:jc w:val="both"/>
        <w:textAlignment w:val="baseline"/>
        <w:rPr>
          <w:rFonts w:cs="Arial"/>
          <w:color w:val="000000"/>
          <w:szCs w:val="20"/>
          <w:lang w:eastAsia="en-US"/>
        </w:rPr>
      </w:pPr>
    </w:p>
    <w:p w:rsidR="00E67CF6" w:rsidRPr="003470E6" w:rsidRDefault="00823D5A" w:rsidP="00F97DC5">
      <w:pPr>
        <w:pStyle w:val="Titre1"/>
        <w:spacing w:before="0"/>
        <w:jc w:val="both"/>
      </w:pPr>
      <w:bookmarkStart w:id="172" w:name="_Toc491245240"/>
      <w:proofErr w:type="gramStart"/>
      <w:r w:rsidRPr="003470E6">
        <w:lastRenderedPageBreak/>
        <w:t>c</w:t>
      </w:r>
      <w:r w:rsidR="00E67CF6" w:rsidRPr="003470E6">
        <w:t>onfidentialité</w:t>
      </w:r>
      <w:bookmarkEnd w:id="172"/>
      <w:proofErr w:type="gramEnd"/>
    </w:p>
    <w:p w:rsidR="00A33593" w:rsidRPr="00B80A2E" w:rsidRDefault="00A33593" w:rsidP="00F97DC5">
      <w:pPr>
        <w:jc w:val="both"/>
        <w:rPr>
          <w:bCs/>
        </w:rPr>
      </w:pPr>
    </w:p>
    <w:p w:rsidR="00A33593" w:rsidRPr="003470E6" w:rsidRDefault="00A33593" w:rsidP="000D3B43">
      <w:pPr>
        <w:pStyle w:val="Normal2"/>
      </w:pPr>
      <w:r w:rsidRPr="003470E6">
        <w:t xml:space="preserve">Les Parties s’engagent à considérer comme confidentiels, </w:t>
      </w:r>
      <w:r w:rsidR="004E7810">
        <w:t xml:space="preserve">tout </w:t>
      </w:r>
      <w:r w:rsidR="00CB3CCB">
        <w:t>document contractuel</w:t>
      </w:r>
      <w:r w:rsidR="00CA397C">
        <w:t xml:space="preserve"> </w:t>
      </w:r>
      <w:r w:rsidRPr="003470E6">
        <w:t xml:space="preserve">ainsi que tous les documents, informations et données (y compris les données relatives aux clients finals), quel qu’en soit le support, qu’elles s’échangent à l’occasion de la négociation ou de l’exécution </w:t>
      </w:r>
      <w:r w:rsidR="00CA397C">
        <w:t xml:space="preserve">de l’Accord-cadre ou </w:t>
      </w:r>
      <w:r w:rsidRPr="003470E6">
        <w:t>d</w:t>
      </w:r>
      <w:r w:rsidR="004E7810">
        <w:t>’</w:t>
      </w:r>
      <w:r w:rsidRPr="003470E6">
        <w:t>u</w:t>
      </w:r>
      <w:r w:rsidR="004E7810">
        <w:t>n</w:t>
      </w:r>
      <w:r w:rsidRPr="003470E6">
        <w:t xml:space="preserve"> Contrat (ci-après dénommé</w:t>
      </w:r>
      <w:r w:rsidR="00A22F15">
        <w:t>e</w:t>
      </w:r>
      <w:r w:rsidRPr="003470E6">
        <w:t xml:space="preserve">s « Données Confidentielles »). </w:t>
      </w:r>
    </w:p>
    <w:p w:rsidR="00A33593" w:rsidRPr="003470E6" w:rsidRDefault="00A33593" w:rsidP="00F97DC5">
      <w:pPr>
        <w:pStyle w:val="Normal2"/>
      </w:pPr>
    </w:p>
    <w:p w:rsidR="00A33593" w:rsidRPr="003470E6" w:rsidRDefault="00A33593" w:rsidP="000D3B43">
      <w:pPr>
        <w:pStyle w:val="Normal2"/>
      </w:pPr>
      <w:r w:rsidRPr="003470E6">
        <w:t xml:space="preserve">Au titre du présent article, le terme « Partie émettrice » signifie la Partie qui communique des Données Confidentielles et le terme « Partie réceptrice » signifie la Partie qui reçoit les Données Confidentielles communiquées par la Partie émettrice. </w:t>
      </w:r>
    </w:p>
    <w:p w:rsidR="00A33593" w:rsidRPr="003470E6" w:rsidRDefault="00A33593" w:rsidP="00F97DC5">
      <w:pPr>
        <w:pStyle w:val="Normal2"/>
      </w:pPr>
    </w:p>
    <w:p w:rsidR="00A33593" w:rsidRPr="003470E6" w:rsidRDefault="00A33593" w:rsidP="00F97DC5">
      <w:pPr>
        <w:pStyle w:val="Normal2"/>
      </w:pPr>
      <w:r w:rsidRPr="003470E6">
        <w:t>Les Parties s’engagent pendant la durée d</w:t>
      </w:r>
      <w:r w:rsidR="004E7810">
        <w:t>’un</w:t>
      </w:r>
      <w:r w:rsidRPr="003470E6">
        <w:t xml:space="preserve"> Contrat et les 5 années qui suivront la cessation de</w:t>
      </w:r>
      <w:r w:rsidR="004E7810">
        <w:t xml:space="preserve"> fourniture de</w:t>
      </w:r>
      <w:r w:rsidRPr="003470E6">
        <w:t>s prestations</w:t>
      </w:r>
      <w:r w:rsidR="004E7810">
        <w:t xml:space="preserve"> y afférents</w:t>
      </w:r>
      <w:r w:rsidRPr="003470E6">
        <w:t>, à ce que toutes les Données Confidentielles :</w:t>
      </w:r>
    </w:p>
    <w:p w:rsidR="00A33593" w:rsidRPr="003470E6" w:rsidRDefault="00A33593" w:rsidP="00F97DC5">
      <w:pPr>
        <w:pStyle w:val="Normal2"/>
      </w:pPr>
    </w:p>
    <w:p w:rsidR="00A33593" w:rsidRPr="00DC1770" w:rsidRDefault="00A33593" w:rsidP="00F97DC5">
      <w:pPr>
        <w:pStyle w:val="Style3"/>
        <w:keepNext w:val="0"/>
        <w:numPr>
          <w:ilvl w:val="0"/>
          <w:numId w:val="17"/>
        </w:numPr>
        <w:spacing w:before="0"/>
        <w:jc w:val="both"/>
        <w:rPr>
          <w:u w:val="none"/>
          <w:lang w:val="fr-FR"/>
        </w:rPr>
      </w:pPr>
      <w:r w:rsidRPr="00DC1770">
        <w:rPr>
          <w:u w:val="none"/>
          <w:lang w:val="fr-FR"/>
        </w:rPr>
        <w:t>soient protégées et gardées strictement confidentielles et soient traitées avec le même degré de précaution et de protection que les Parties accordent à leurs propres informations confidentielles et,</w:t>
      </w:r>
    </w:p>
    <w:p w:rsidR="00A33593" w:rsidRPr="00DC1770" w:rsidRDefault="00A33593" w:rsidP="00F97DC5">
      <w:pPr>
        <w:pStyle w:val="Style3"/>
        <w:keepNext w:val="0"/>
        <w:numPr>
          <w:ilvl w:val="0"/>
          <w:numId w:val="17"/>
        </w:numPr>
        <w:spacing w:before="0"/>
        <w:jc w:val="both"/>
        <w:rPr>
          <w:u w:val="none"/>
          <w:lang w:val="fr-FR"/>
        </w:rPr>
      </w:pPr>
      <w:r w:rsidRPr="00DC1770">
        <w:rPr>
          <w:u w:val="none"/>
          <w:lang w:val="fr-FR"/>
        </w:rPr>
        <w:t>ne soient pas utilisées à d’autres fins que l’exécution par chacune des Parties de ses obligations au titre d</w:t>
      </w:r>
      <w:r w:rsidR="000F6E86">
        <w:rPr>
          <w:u w:val="none"/>
          <w:lang w:val="fr-FR"/>
        </w:rPr>
        <w:t>e l’Accord-cadre o</w:t>
      </w:r>
      <w:r w:rsidRPr="00DC1770">
        <w:rPr>
          <w:u w:val="none"/>
          <w:lang w:val="fr-FR"/>
        </w:rPr>
        <w:t xml:space="preserve">u </w:t>
      </w:r>
      <w:r w:rsidR="000F6E86">
        <w:rPr>
          <w:u w:val="none"/>
          <w:lang w:val="fr-FR"/>
        </w:rPr>
        <w:t xml:space="preserve">du </w:t>
      </w:r>
      <w:r w:rsidRPr="00DC1770">
        <w:rPr>
          <w:u w:val="none"/>
          <w:lang w:val="fr-FR"/>
        </w:rPr>
        <w:t xml:space="preserve">Contrat </w:t>
      </w:r>
      <w:r w:rsidR="004E7810">
        <w:rPr>
          <w:u w:val="none"/>
          <w:lang w:val="fr-FR"/>
        </w:rPr>
        <w:t xml:space="preserve">concerné </w:t>
      </w:r>
      <w:r w:rsidRPr="00DC1770">
        <w:rPr>
          <w:u w:val="none"/>
          <w:lang w:val="fr-FR"/>
        </w:rPr>
        <w:t>et,</w:t>
      </w:r>
    </w:p>
    <w:p w:rsidR="00A33593" w:rsidRPr="00DC1770" w:rsidRDefault="00A33593" w:rsidP="00F97DC5">
      <w:pPr>
        <w:pStyle w:val="Style3"/>
        <w:keepNext w:val="0"/>
        <w:numPr>
          <w:ilvl w:val="0"/>
          <w:numId w:val="17"/>
        </w:numPr>
        <w:spacing w:before="0"/>
        <w:jc w:val="both"/>
        <w:rPr>
          <w:u w:val="none"/>
          <w:lang w:val="fr-FR"/>
        </w:rPr>
      </w:pPr>
      <w:r w:rsidRPr="00DC1770">
        <w:rPr>
          <w:u w:val="none"/>
          <w:lang w:val="fr-FR"/>
        </w:rPr>
        <w:t>ne soient pas communiquées à d’autres services, filiales ou partenaires pour lesquels elles pourraient constituer un avantage concurrentiel et,</w:t>
      </w:r>
    </w:p>
    <w:p w:rsidR="00155D23" w:rsidRDefault="00A33593" w:rsidP="00155D23">
      <w:pPr>
        <w:pStyle w:val="Style3"/>
        <w:keepNext w:val="0"/>
        <w:numPr>
          <w:ilvl w:val="0"/>
          <w:numId w:val="17"/>
        </w:numPr>
        <w:spacing w:before="0"/>
        <w:jc w:val="both"/>
      </w:pPr>
      <w:proofErr w:type="spellStart"/>
      <w:r w:rsidRPr="00DC1770">
        <w:rPr>
          <w:u w:val="none"/>
          <w:lang w:val="fr-FR"/>
        </w:rPr>
        <w:t>a</w:t>
      </w:r>
      <w:proofErr w:type="spellEnd"/>
      <w:r w:rsidRPr="00DC1770">
        <w:rPr>
          <w:u w:val="none"/>
          <w:lang w:val="fr-FR"/>
        </w:rPr>
        <w:t xml:space="preserve"> contrario, ne soient divulguées aux membres du personnel de la Partie réceptrice ou aux représentants dûment habilités relevant d’autres services, filiales ou partenaires que si elles sont nécessaires à la stricte exécution </w:t>
      </w:r>
      <w:r w:rsidR="000F6E86" w:rsidRPr="00DC1770">
        <w:rPr>
          <w:u w:val="none"/>
          <w:lang w:val="fr-FR"/>
        </w:rPr>
        <w:t>d</w:t>
      </w:r>
      <w:r w:rsidR="000F6E86">
        <w:rPr>
          <w:u w:val="none"/>
          <w:lang w:val="fr-FR"/>
        </w:rPr>
        <w:t xml:space="preserve">e l’Accord-cadre ou </w:t>
      </w:r>
      <w:r w:rsidRPr="00DC1770">
        <w:rPr>
          <w:u w:val="none"/>
          <w:lang w:val="fr-FR"/>
        </w:rPr>
        <w:t>du Contrat</w:t>
      </w:r>
      <w:r w:rsidR="004E7810">
        <w:rPr>
          <w:u w:val="none"/>
          <w:lang w:val="fr-FR"/>
        </w:rPr>
        <w:t xml:space="preserve"> concerné</w:t>
      </w:r>
      <w:r w:rsidRPr="00DC1770">
        <w:rPr>
          <w:u w:val="none"/>
          <w:lang w:val="fr-FR"/>
        </w:rPr>
        <w:t xml:space="preserve"> et ne soient utilisées par ces derniers que dans le but défini par les présentes.</w:t>
      </w:r>
    </w:p>
    <w:p w:rsidR="00A33593" w:rsidRPr="00155D23" w:rsidRDefault="00A33593" w:rsidP="00155D23">
      <w:pPr>
        <w:pStyle w:val="Style3"/>
        <w:numPr>
          <w:ilvl w:val="0"/>
          <w:numId w:val="0"/>
        </w:numPr>
        <w:rPr>
          <w:u w:val="none"/>
          <w:lang w:val="fr-FR"/>
        </w:rPr>
      </w:pPr>
      <w:r w:rsidRPr="00155D23">
        <w:rPr>
          <w:u w:val="none"/>
          <w:lang w:val="fr-FR"/>
        </w:rPr>
        <w:t xml:space="preserve">Par dérogation, </w:t>
      </w:r>
      <w:r w:rsidR="00502414" w:rsidRPr="00155D23">
        <w:rPr>
          <w:u w:val="none"/>
          <w:lang w:val="fr-FR"/>
        </w:rPr>
        <w:t>lorsqu’aucune</w:t>
      </w:r>
      <w:r w:rsidRPr="00155D23">
        <w:rPr>
          <w:u w:val="none"/>
          <w:lang w:val="fr-FR"/>
        </w:rPr>
        <w:t xml:space="preserve"> obligation de confidentialité n’a été violée, les obligations de confidentialité, édictées au présent article, ne s’appliquent pas aux Données Confidentielles : </w:t>
      </w:r>
    </w:p>
    <w:p w:rsidR="00A33593" w:rsidRPr="00DE43AE" w:rsidRDefault="00A33593" w:rsidP="00155D23">
      <w:pPr>
        <w:pStyle w:val="Style3"/>
        <w:keepNext w:val="0"/>
        <w:numPr>
          <w:ilvl w:val="0"/>
          <w:numId w:val="0"/>
        </w:numPr>
        <w:spacing w:before="0"/>
        <w:jc w:val="both"/>
      </w:pPr>
    </w:p>
    <w:p w:rsidR="00A33593" w:rsidRPr="00DC1770" w:rsidRDefault="00A33593" w:rsidP="00F97DC5">
      <w:pPr>
        <w:pStyle w:val="Style3"/>
        <w:keepNext w:val="0"/>
        <w:numPr>
          <w:ilvl w:val="0"/>
          <w:numId w:val="17"/>
        </w:numPr>
        <w:spacing w:before="0"/>
        <w:jc w:val="both"/>
        <w:rPr>
          <w:u w:val="none"/>
          <w:lang w:val="fr-FR"/>
        </w:rPr>
      </w:pPr>
      <w:r w:rsidRPr="00DC1770">
        <w:rPr>
          <w:u w:val="none"/>
          <w:lang w:val="fr-FR"/>
        </w:rPr>
        <w:t>dont la communication a été autorisée préalablement et par écrit par la Partie émettrice ou,</w:t>
      </w:r>
    </w:p>
    <w:p w:rsidR="00A33593" w:rsidRPr="00DC1770" w:rsidRDefault="00A33593" w:rsidP="00F97DC5">
      <w:pPr>
        <w:pStyle w:val="Style3"/>
        <w:keepNext w:val="0"/>
        <w:numPr>
          <w:ilvl w:val="0"/>
          <w:numId w:val="17"/>
        </w:numPr>
        <w:spacing w:before="0"/>
        <w:jc w:val="both"/>
        <w:rPr>
          <w:u w:val="none"/>
          <w:lang w:val="fr-FR"/>
        </w:rPr>
      </w:pPr>
      <w:r w:rsidRPr="00DC1770">
        <w:rPr>
          <w:u w:val="none"/>
          <w:lang w:val="fr-FR"/>
        </w:rPr>
        <w:t>dont il est démontré, par une preuve écrite, qu’au moment de leur communication à la Partie réceptrice, elles appartenaient déjà au domaine public ou,</w:t>
      </w:r>
    </w:p>
    <w:p w:rsidR="00A33593" w:rsidRPr="00DC1770" w:rsidRDefault="00A33593" w:rsidP="00F97DC5">
      <w:pPr>
        <w:pStyle w:val="Style3"/>
        <w:keepNext w:val="0"/>
        <w:numPr>
          <w:ilvl w:val="0"/>
          <w:numId w:val="17"/>
        </w:numPr>
        <w:spacing w:before="0"/>
        <w:jc w:val="both"/>
        <w:rPr>
          <w:u w:val="none"/>
          <w:lang w:val="fr-FR"/>
        </w:rPr>
      </w:pPr>
      <w:r w:rsidRPr="00DC1770">
        <w:rPr>
          <w:u w:val="none"/>
          <w:lang w:val="fr-FR"/>
        </w:rPr>
        <w:t>dont il est démontré, par une preuve écrite, qu’au moment de leur communication à la Partie réceptrice, elles étaient préalablement connues de cette dernière ou,</w:t>
      </w:r>
    </w:p>
    <w:p w:rsidR="00A33593" w:rsidRPr="00DC1770" w:rsidRDefault="00A33593" w:rsidP="00F97DC5">
      <w:pPr>
        <w:pStyle w:val="Style3"/>
        <w:keepNext w:val="0"/>
        <w:numPr>
          <w:ilvl w:val="0"/>
          <w:numId w:val="17"/>
        </w:numPr>
        <w:spacing w:before="0"/>
        <w:jc w:val="both"/>
        <w:rPr>
          <w:u w:val="none"/>
          <w:lang w:val="fr-FR"/>
        </w:rPr>
      </w:pPr>
      <w:r w:rsidRPr="00DC1770">
        <w:rPr>
          <w:u w:val="none"/>
          <w:lang w:val="fr-FR"/>
        </w:rPr>
        <w:t xml:space="preserve">qui concernent des projets mis au point par chaque Partie indépendamment de l’exécution </w:t>
      </w:r>
      <w:r w:rsidR="000F6E86" w:rsidRPr="00DC1770">
        <w:rPr>
          <w:u w:val="none"/>
          <w:lang w:val="fr-FR"/>
        </w:rPr>
        <w:t>d</w:t>
      </w:r>
      <w:r w:rsidR="000F6E86">
        <w:rPr>
          <w:u w:val="none"/>
          <w:lang w:val="fr-FR"/>
        </w:rPr>
        <w:t xml:space="preserve">e l’Accord-cadre ou </w:t>
      </w:r>
      <w:r w:rsidRPr="00DC1770">
        <w:rPr>
          <w:u w:val="none"/>
          <w:lang w:val="fr-FR"/>
        </w:rPr>
        <w:t>du Contrat</w:t>
      </w:r>
      <w:r w:rsidR="004E7810">
        <w:rPr>
          <w:u w:val="none"/>
          <w:lang w:val="fr-FR"/>
        </w:rPr>
        <w:t xml:space="preserve"> </w:t>
      </w:r>
      <w:r w:rsidR="00502414">
        <w:rPr>
          <w:u w:val="none"/>
          <w:lang w:val="fr-FR"/>
        </w:rPr>
        <w:t>concerné,</w:t>
      </w:r>
      <w:r w:rsidRPr="00DC1770">
        <w:rPr>
          <w:u w:val="none"/>
          <w:lang w:val="fr-FR"/>
        </w:rPr>
        <w:t xml:space="preserve"> à la condition qu'un tel développement indépendant puisse être établi d'une façon adéquate par des preuves écrites antérieures à la révélation des Données Confidentielles par la Partie réceptrice ou,</w:t>
      </w:r>
    </w:p>
    <w:p w:rsidR="00A33593" w:rsidRPr="00DC1770" w:rsidRDefault="00A33593" w:rsidP="00F97DC5">
      <w:pPr>
        <w:pStyle w:val="Style3"/>
        <w:keepNext w:val="0"/>
        <w:numPr>
          <w:ilvl w:val="0"/>
          <w:numId w:val="17"/>
        </w:numPr>
        <w:spacing w:before="0"/>
        <w:jc w:val="both"/>
        <w:rPr>
          <w:u w:val="none"/>
          <w:lang w:val="fr-FR"/>
        </w:rPr>
      </w:pPr>
      <w:r w:rsidRPr="00DC1770">
        <w:rPr>
          <w:u w:val="none"/>
          <w:lang w:val="fr-FR"/>
        </w:rPr>
        <w:t>qui ont été révélées à la Partie réceptrice par des tiers de bonne foi, non tenus par une obligation de confidentialité ou,</w:t>
      </w:r>
    </w:p>
    <w:p w:rsidR="00A33593" w:rsidRPr="00DC1770" w:rsidRDefault="00A33593" w:rsidP="00F97DC5">
      <w:pPr>
        <w:pStyle w:val="Style3"/>
        <w:keepNext w:val="0"/>
        <w:numPr>
          <w:ilvl w:val="0"/>
          <w:numId w:val="17"/>
        </w:numPr>
        <w:spacing w:before="0"/>
        <w:jc w:val="both"/>
        <w:rPr>
          <w:u w:val="none"/>
          <w:lang w:val="fr-FR"/>
        </w:rPr>
      </w:pPr>
      <w:r w:rsidRPr="00DC1770">
        <w:rPr>
          <w:u w:val="none"/>
          <w:lang w:val="fr-FR"/>
        </w:rPr>
        <w:t xml:space="preserve">que l’une des Parties doit produire nécessairement pour faire valoir ses droits ou prétentions dans le cadre d’une action contentieuse relative à la formation, l'interprétation ou l'exécution </w:t>
      </w:r>
      <w:r w:rsidR="000F6E86" w:rsidRPr="00DC1770">
        <w:rPr>
          <w:u w:val="none"/>
          <w:lang w:val="fr-FR"/>
        </w:rPr>
        <w:t>d</w:t>
      </w:r>
      <w:r w:rsidR="000F6E86">
        <w:rPr>
          <w:u w:val="none"/>
          <w:lang w:val="fr-FR"/>
        </w:rPr>
        <w:t xml:space="preserve">e l’Accord-cadre ou </w:t>
      </w:r>
      <w:r w:rsidRPr="00DC1770">
        <w:rPr>
          <w:u w:val="none"/>
          <w:lang w:val="fr-FR"/>
        </w:rPr>
        <w:t>du Contrat</w:t>
      </w:r>
      <w:r w:rsidR="004E7810">
        <w:rPr>
          <w:u w:val="none"/>
          <w:lang w:val="fr-FR"/>
        </w:rPr>
        <w:t xml:space="preserve"> concerné</w:t>
      </w:r>
      <w:r w:rsidRPr="00DC1770">
        <w:rPr>
          <w:u w:val="none"/>
          <w:lang w:val="fr-FR"/>
        </w:rPr>
        <w:t>.</w:t>
      </w:r>
    </w:p>
    <w:p w:rsidR="00A33593" w:rsidRPr="00DC1770" w:rsidRDefault="00A33593" w:rsidP="000D3B43">
      <w:pPr>
        <w:pStyle w:val="Normal2"/>
      </w:pPr>
    </w:p>
    <w:p w:rsidR="00A33593" w:rsidRDefault="00A33593" w:rsidP="000D3B43">
      <w:pPr>
        <w:pStyle w:val="Normal2"/>
      </w:pPr>
      <w:r w:rsidRPr="00DC1770">
        <w:t>La Partie réceptrice s’engage à restituer à la Partie émettrice, sur demande expresse et écrite de cette dernièr</w:t>
      </w:r>
      <w:r w:rsidRPr="00DE43AE">
        <w:t>e, au terme du Contrat</w:t>
      </w:r>
      <w:r w:rsidR="004E7810">
        <w:t xml:space="preserve"> </w:t>
      </w:r>
      <w:r w:rsidR="00502414">
        <w:t>concerné,</w:t>
      </w:r>
      <w:r w:rsidRPr="00DE43AE">
        <w:t xml:space="preserve"> l’ensemble des supports restituables des </w:t>
      </w:r>
      <w:r w:rsidR="00DC1770" w:rsidRPr="00DE43AE">
        <w:t>Données</w:t>
      </w:r>
      <w:r w:rsidRPr="00B35744">
        <w:t xml:space="preserve"> Confidentielles et à défaut, de fournir à la Partie émettrice une attestation de leur destruction. </w:t>
      </w:r>
    </w:p>
    <w:p w:rsidR="00265EEF" w:rsidRPr="00B35744" w:rsidRDefault="00265EEF" w:rsidP="000D3B43">
      <w:pPr>
        <w:pStyle w:val="Normal2"/>
      </w:pPr>
    </w:p>
    <w:p w:rsidR="00E67CF6" w:rsidRPr="00830706" w:rsidRDefault="00823D5A" w:rsidP="00F97DC5">
      <w:pPr>
        <w:pStyle w:val="Titre1"/>
        <w:spacing w:before="0"/>
        <w:jc w:val="both"/>
      </w:pPr>
      <w:bookmarkStart w:id="173" w:name="_Toc491245241"/>
      <w:proofErr w:type="gramStart"/>
      <w:r w:rsidRPr="00D82AA5">
        <w:t>p</w:t>
      </w:r>
      <w:r w:rsidR="00E67CF6" w:rsidRPr="00830706">
        <w:t>reuve</w:t>
      </w:r>
      <w:bookmarkEnd w:id="173"/>
      <w:proofErr w:type="gramEnd"/>
    </w:p>
    <w:p w:rsidR="00530D5B" w:rsidRPr="00830706" w:rsidRDefault="00530D5B" w:rsidP="00F97DC5">
      <w:pPr>
        <w:pStyle w:val="Normal2"/>
      </w:pPr>
    </w:p>
    <w:p w:rsidR="00530D5B" w:rsidRDefault="004F338A" w:rsidP="00F97DC5">
      <w:pPr>
        <w:pStyle w:val="Normal2"/>
      </w:pPr>
      <w:r w:rsidRPr="00E379BF">
        <w:t xml:space="preserve">Les Parties conviennent que les écrits sous forme électronique, dans le cadre de l’exécution </w:t>
      </w:r>
      <w:r w:rsidR="004273A4">
        <w:t xml:space="preserve">de l’Accord-cadre ou </w:t>
      </w:r>
      <w:r w:rsidRPr="00E379BF">
        <w:t>d</w:t>
      </w:r>
      <w:r w:rsidR="004E7810">
        <w:t>’</w:t>
      </w:r>
      <w:r w:rsidRPr="00E379BF">
        <w:t>u</w:t>
      </w:r>
      <w:r w:rsidR="004E7810">
        <w:t>n</w:t>
      </w:r>
      <w:r w:rsidRPr="00E379BF">
        <w:t xml:space="preserve"> Contrat, ont la même valeur que celle accordée à l’original</w:t>
      </w:r>
      <w:r>
        <w:t>.</w:t>
      </w:r>
    </w:p>
    <w:p w:rsidR="004F338A" w:rsidRPr="00006DC4" w:rsidRDefault="004F338A" w:rsidP="00F97DC5">
      <w:pPr>
        <w:pStyle w:val="Normal2"/>
      </w:pPr>
    </w:p>
    <w:p w:rsidR="00530D5B" w:rsidRPr="00006DC4" w:rsidRDefault="00530D5B" w:rsidP="00F97DC5">
      <w:pPr>
        <w:pStyle w:val="Normal2"/>
      </w:pPr>
      <w:r w:rsidRPr="00006DC4">
        <w:t>Les Parties conviennent de conserver les écrits qu’elles s’échangent pour l’exécution</w:t>
      </w:r>
      <w:r w:rsidR="004273A4" w:rsidRPr="004273A4">
        <w:t xml:space="preserve"> </w:t>
      </w:r>
      <w:r w:rsidR="004273A4" w:rsidRPr="00DC1770">
        <w:t>d</w:t>
      </w:r>
      <w:r w:rsidR="004273A4">
        <w:t>e l’Accord-cadre</w:t>
      </w:r>
      <w:r w:rsidRPr="00006DC4">
        <w:t xml:space="preserve"> </w:t>
      </w:r>
      <w:r w:rsidR="004273A4">
        <w:t xml:space="preserve">ou </w:t>
      </w:r>
      <w:r w:rsidRPr="00006DC4">
        <w:t>d</w:t>
      </w:r>
      <w:r w:rsidR="004E7810">
        <w:t>’</w:t>
      </w:r>
      <w:r w:rsidRPr="00006DC4">
        <w:t>u</w:t>
      </w:r>
      <w:r w:rsidR="004E7810">
        <w:t>n</w:t>
      </w:r>
      <w:r w:rsidRPr="00006DC4">
        <w:t xml:space="preserve"> Contrat, de telle manière qu’ils puissent constituer des copies fidèles et durables au sens de l’article </w:t>
      </w:r>
      <w:r w:rsidRPr="00006DC4">
        <w:lastRenderedPageBreak/>
        <w:t>1348 du Code Civil.</w:t>
      </w:r>
    </w:p>
    <w:p w:rsidR="00530D5B" w:rsidRPr="00006DC4" w:rsidRDefault="00530D5B" w:rsidP="00F97DC5">
      <w:pPr>
        <w:pStyle w:val="Normal2"/>
      </w:pPr>
    </w:p>
    <w:p w:rsidR="00530D5B" w:rsidRPr="00EA3A6D" w:rsidRDefault="00530D5B" w:rsidP="00F97DC5">
      <w:pPr>
        <w:jc w:val="both"/>
        <w:rPr>
          <w:rStyle w:val="Accentuation"/>
          <w:rFonts w:cs="Arial"/>
          <w:i w:val="0"/>
          <w:szCs w:val="20"/>
        </w:rPr>
      </w:pPr>
      <w:r w:rsidRPr="00EA3A6D">
        <w:rPr>
          <w:rStyle w:val="Accentuation"/>
          <w:rFonts w:cs="Arial"/>
          <w:i w:val="0"/>
          <w:szCs w:val="20"/>
        </w:rPr>
        <w:t xml:space="preserve">De convention expresse, les Parties s’accordent pour considérer les données enregistrées, transmises et/ou reçues par </w:t>
      </w:r>
      <w:r w:rsidR="00773AB2">
        <w:t>MAYENNE FIBRE</w:t>
      </w:r>
      <w:r w:rsidRPr="00EA3A6D">
        <w:rPr>
          <w:rStyle w:val="Accentuation"/>
          <w:rFonts w:cs="Arial"/>
          <w:i w:val="0"/>
          <w:szCs w:val="20"/>
        </w:rPr>
        <w:t xml:space="preserve"> dans le cadre </w:t>
      </w:r>
      <w:r w:rsidR="004273A4" w:rsidRPr="00EA3A6D">
        <w:rPr>
          <w:szCs w:val="20"/>
        </w:rPr>
        <w:t xml:space="preserve">de l’Accord-cadre ou </w:t>
      </w:r>
      <w:r w:rsidRPr="00EA3A6D">
        <w:rPr>
          <w:rStyle w:val="Accentuation"/>
          <w:rFonts w:cs="Arial"/>
          <w:i w:val="0"/>
          <w:szCs w:val="20"/>
        </w:rPr>
        <w:t xml:space="preserve">du Contrat </w:t>
      </w:r>
      <w:r w:rsidR="004273A4" w:rsidRPr="00EA3A6D">
        <w:rPr>
          <w:rStyle w:val="Accentuation"/>
          <w:rFonts w:cs="Arial"/>
          <w:i w:val="0"/>
          <w:szCs w:val="20"/>
        </w:rPr>
        <w:t xml:space="preserve">concerné </w:t>
      </w:r>
      <w:r w:rsidRPr="00EA3A6D">
        <w:rPr>
          <w:rStyle w:val="Accentuation"/>
          <w:rFonts w:cs="Arial"/>
          <w:i w:val="0"/>
          <w:szCs w:val="20"/>
        </w:rPr>
        <w:t>au moyen de ses propres outils d’enregistrement et de calcul comme la preuve du contenu, de la réalité et du moment de l’enregistrement, de la transmission et/ou de la réception des dites données</w:t>
      </w:r>
      <w:r w:rsidR="00822589" w:rsidRPr="00EA3A6D">
        <w:rPr>
          <w:rStyle w:val="Accentuation"/>
          <w:rFonts w:cs="Arial"/>
          <w:i w:val="0"/>
          <w:szCs w:val="20"/>
        </w:rPr>
        <w:t xml:space="preserve"> étant entendu que l’Opérateur </w:t>
      </w:r>
      <w:r w:rsidR="00F46A34" w:rsidRPr="00EA3A6D">
        <w:rPr>
          <w:rStyle w:val="Accentuation"/>
          <w:rFonts w:cs="Arial"/>
          <w:i w:val="0"/>
          <w:szCs w:val="20"/>
        </w:rPr>
        <w:t>p</w:t>
      </w:r>
      <w:r w:rsidR="00F46A34">
        <w:rPr>
          <w:rStyle w:val="Accentuation"/>
          <w:rFonts w:cs="Arial"/>
          <w:i w:val="0"/>
          <w:szCs w:val="20"/>
        </w:rPr>
        <w:t>eut</w:t>
      </w:r>
      <w:r w:rsidR="00F46A34" w:rsidRPr="00EA3A6D">
        <w:rPr>
          <w:rStyle w:val="Accentuation"/>
          <w:rFonts w:cs="Arial"/>
          <w:i w:val="0"/>
          <w:szCs w:val="20"/>
        </w:rPr>
        <w:t xml:space="preserve"> </w:t>
      </w:r>
      <w:r w:rsidR="00822589" w:rsidRPr="00EA3A6D">
        <w:rPr>
          <w:rStyle w:val="Accentuation"/>
          <w:rFonts w:cs="Arial"/>
          <w:i w:val="0"/>
          <w:szCs w:val="20"/>
        </w:rPr>
        <w:t xml:space="preserve">apporter la preuve contraire en cas de contestation des données </w:t>
      </w:r>
      <w:r w:rsidR="00E536EA" w:rsidRPr="00EA3A6D">
        <w:rPr>
          <w:rStyle w:val="Accentuation"/>
          <w:rFonts w:cs="Arial"/>
          <w:i w:val="0"/>
          <w:szCs w:val="20"/>
        </w:rPr>
        <w:t>d</w:t>
      </w:r>
      <w:r w:rsidR="00E536EA">
        <w:rPr>
          <w:rStyle w:val="Accentuation"/>
          <w:rFonts w:cs="Arial"/>
          <w:i w:val="0"/>
          <w:szCs w:val="20"/>
        </w:rPr>
        <w:t xml:space="preserve">e </w:t>
      </w:r>
      <w:r w:rsidR="00773AB2">
        <w:t>MAYENNE FIBRE</w:t>
      </w:r>
      <w:r w:rsidRPr="00EA3A6D">
        <w:rPr>
          <w:rStyle w:val="Accentuation"/>
          <w:rFonts w:cs="Arial"/>
          <w:i w:val="0"/>
          <w:szCs w:val="20"/>
        </w:rPr>
        <w:t>. </w:t>
      </w:r>
    </w:p>
    <w:p w:rsidR="000A123C" w:rsidRPr="003470E6" w:rsidRDefault="000A123C" w:rsidP="00F97DC5">
      <w:pPr>
        <w:pStyle w:val="Normal2"/>
        <w:rPr>
          <w:rStyle w:val="lev"/>
          <w:b w:val="0"/>
        </w:rPr>
      </w:pPr>
    </w:p>
    <w:p w:rsidR="00183F36" w:rsidRPr="003470E6" w:rsidRDefault="00183F36" w:rsidP="00F97DC5">
      <w:pPr>
        <w:pStyle w:val="Titre1"/>
        <w:spacing w:before="0"/>
        <w:jc w:val="both"/>
      </w:pPr>
      <w:bookmarkStart w:id="174" w:name="_Toc491245242"/>
      <w:proofErr w:type="gramStart"/>
      <w:r w:rsidRPr="003470E6">
        <w:t>propriété</w:t>
      </w:r>
      <w:proofErr w:type="gramEnd"/>
      <w:r w:rsidRPr="003470E6">
        <w:t xml:space="preserve"> </w:t>
      </w:r>
      <w:r w:rsidR="00822589">
        <w:t>intellectuelle</w:t>
      </w:r>
      <w:bookmarkEnd w:id="174"/>
      <w:r w:rsidR="00822589">
        <w:t xml:space="preserve"> </w:t>
      </w:r>
    </w:p>
    <w:p w:rsidR="00603BF3" w:rsidRDefault="00603BF3" w:rsidP="001629A8">
      <w:pPr>
        <w:adjustRightInd w:val="0"/>
        <w:spacing w:after="40"/>
        <w:jc w:val="both"/>
        <w:rPr>
          <w:color w:val="000000"/>
          <w:szCs w:val="20"/>
        </w:rPr>
      </w:pPr>
    </w:p>
    <w:p w:rsidR="001629A8" w:rsidRDefault="00773AB2" w:rsidP="001629A8">
      <w:pPr>
        <w:adjustRightInd w:val="0"/>
        <w:spacing w:after="40"/>
        <w:jc w:val="both"/>
        <w:rPr>
          <w:color w:val="000000"/>
          <w:szCs w:val="20"/>
        </w:rPr>
      </w:pPr>
      <w:r>
        <w:t>MAYENNE FIBRE</w:t>
      </w:r>
      <w:r w:rsidR="001629A8" w:rsidRPr="00F97DC5">
        <w:rPr>
          <w:color w:val="000000"/>
          <w:szCs w:val="20"/>
        </w:rPr>
        <w:t xml:space="preserve"> ne transfère aucun droit de propriété intellectuelle sur l'un quelconque des éléments (y compris les logiciels et leur documentation) mis à la disposition de l’Opérateur</w:t>
      </w:r>
      <w:r w:rsidR="00795232">
        <w:rPr>
          <w:color w:val="000000"/>
          <w:szCs w:val="20"/>
        </w:rPr>
        <w:t xml:space="preserve"> dans le cadre d’un Contrat sauf modalités particulières prévues audit Contrat</w:t>
      </w:r>
      <w:r w:rsidR="001629A8" w:rsidRPr="00F97DC5">
        <w:rPr>
          <w:color w:val="000000"/>
          <w:szCs w:val="20"/>
        </w:rPr>
        <w:t xml:space="preserve">. </w:t>
      </w:r>
    </w:p>
    <w:p w:rsidR="001C113F" w:rsidRDefault="001C113F" w:rsidP="001629A8">
      <w:pPr>
        <w:adjustRightInd w:val="0"/>
        <w:spacing w:after="40"/>
        <w:jc w:val="both"/>
        <w:rPr>
          <w:color w:val="000000"/>
          <w:szCs w:val="20"/>
        </w:rPr>
      </w:pPr>
    </w:p>
    <w:p w:rsidR="001C113F" w:rsidRPr="00263D15" w:rsidRDefault="001C113F" w:rsidP="001C113F">
      <w:pPr>
        <w:jc w:val="both"/>
        <w:rPr>
          <w:rFonts w:cs="Arial"/>
        </w:rPr>
      </w:pPr>
      <w:r w:rsidRPr="00263D15">
        <w:rPr>
          <w:rFonts w:cs="Arial"/>
        </w:rPr>
        <w:t xml:space="preserve">En conséquence, </w:t>
      </w:r>
      <w:r>
        <w:rPr>
          <w:bCs/>
          <w:iCs/>
        </w:rPr>
        <w:t xml:space="preserve">l’Opérateur </w:t>
      </w:r>
      <w:r w:rsidRPr="00263D15">
        <w:rPr>
          <w:rFonts w:cs="Arial"/>
        </w:rPr>
        <w:t>s’interdit de procéder à tout acte de disposition ou de permettre tout acte, quel qu’il soit, contraire au droi</w:t>
      </w:r>
      <w:r>
        <w:rPr>
          <w:rFonts w:cs="Arial"/>
        </w:rPr>
        <w:t xml:space="preserve">t de propriété ou de licence </w:t>
      </w:r>
      <w:r w:rsidR="00E536EA">
        <w:rPr>
          <w:rFonts w:cs="Arial"/>
        </w:rPr>
        <w:t xml:space="preserve">de </w:t>
      </w:r>
      <w:r w:rsidR="00773AB2">
        <w:t>MAYENNE FIBRE</w:t>
      </w:r>
      <w:r w:rsidR="00E536EA">
        <w:rPr>
          <w:rFonts w:cs="Arial"/>
        </w:rPr>
        <w:t xml:space="preserve"> </w:t>
      </w:r>
      <w:r w:rsidRPr="00263D15">
        <w:rPr>
          <w:rFonts w:cs="Arial"/>
        </w:rPr>
        <w:t xml:space="preserve">et avise </w:t>
      </w:r>
      <w:r w:rsidR="00773AB2">
        <w:t>MAYENNE FIBRE</w:t>
      </w:r>
      <w:r w:rsidR="006100DB">
        <w:rPr>
          <w:rFonts w:cs="Arial"/>
        </w:rPr>
        <w:t xml:space="preserve"> </w:t>
      </w:r>
      <w:r w:rsidRPr="00263D15">
        <w:rPr>
          <w:rFonts w:cs="Arial"/>
        </w:rPr>
        <w:t xml:space="preserve">de toute atteinte à son droit, dans les meilleurs délais, à compter de la connaissance par </w:t>
      </w:r>
      <w:r>
        <w:rPr>
          <w:rFonts w:cs="Arial"/>
        </w:rPr>
        <w:t xml:space="preserve">l’Opérateur </w:t>
      </w:r>
      <w:r w:rsidRPr="00263D15">
        <w:rPr>
          <w:rFonts w:cs="Arial"/>
        </w:rPr>
        <w:t>de cet acte.</w:t>
      </w:r>
    </w:p>
    <w:p w:rsidR="001C113F" w:rsidRPr="00F97DC5" w:rsidRDefault="001C113F" w:rsidP="001629A8">
      <w:pPr>
        <w:adjustRightInd w:val="0"/>
        <w:spacing w:after="40"/>
        <w:jc w:val="both"/>
        <w:rPr>
          <w:color w:val="000000"/>
          <w:szCs w:val="20"/>
        </w:rPr>
      </w:pPr>
    </w:p>
    <w:p w:rsidR="00265EEF" w:rsidRDefault="00265EEF" w:rsidP="00F97DC5">
      <w:pPr>
        <w:pStyle w:val="Texte"/>
        <w:spacing w:before="0"/>
      </w:pPr>
    </w:p>
    <w:p w:rsidR="00523842" w:rsidRDefault="00523842" w:rsidP="00F97DC5">
      <w:pPr>
        <w:pStyle w:val="Titre1"/>
        <w:spacing w:before="0"/>
        <w:ind w:left="0" w:firstLine="0"/>
      </w:pPr>
      <w:bookmarkStart w:id="175" w:name="_Toc259181492"/>
      <w:bookmarkStart w:id="176" w:name="_Toc413946478"/>
      <w:bookmarkStart w:id="177" w:name="_Toc491245243"/>
      <w:proofErr w:type="gramStart"/>
      <w:r>
        <w:t>propriété</w:t>
      </w:r>
      <w:proofErr w:type="gramEnd"/>
      <w:r>
        <w:t xml:space="preserve"> de la clientèle</w:t>
      </w:r>
      <w:bookmarkEnd w:id="175"/>
      <w:bookmarkEnd w:id="176"/>
      <w:bookmarkEnd w:id="177"/>
    </w:p>
    <w:p w:rsidR="00523842" w:rsidRDefault="00523842" w:rsidP="00F97DC5">
      <w:pPr>
        <w:pStyle w:val="Texte"/>
        <w:spacing w:before="0"/>
      </w:pPr>
    </w:p>
    <w:p w:rsidR="00523842" w:rsidRPr="00FE236E" w:rsidRDefault="00523842" w:rsidP="00F97DC5">
      <w:pPr>
        <w:pStyle w:val="Texte"/>
        <w:spacing w:before="0"/>
      </w:pPr>
      <w:r>
        <w:t>Chaque Partie dans le cadre de ses propres contrats reste propriétaire de la base constituée de ses clients et conserve la pleine et entière liberté commerciale vis-à-vis d’eux.</w:t>
      </w:r>
    </w:p>
    <w:p w:rsidR="00E67CF6" w:rsidRPr="003470E6" w:rsidRDefault="000A123C" w:rsidP="00F97DC5">
      <w:pPr>
        <w:pStyle w:val="Titre1"/>
        <w:spacing w:before="0"/>
        <w:jc w:val="both"/>
      </w:pPr>
      <w:bookmarkStart w:id="178" w:name="_Toc491245244"/>
      <w:proofErr w:type="gramStart"/>
      <w:r w:rsidRPr="003470E6">
        <w:t>communication</w:t>
      </w:r>
      <w:proofErr w:type="gramEnd"/>
      <w:r w:rsidRPr="003470E6">
        <w:t xml:space="preserve"> et </w:t>
      </w:r>
      <w:r w:rsidR="003A2F05" w:rsidRPr="003470E6">
        <w:t>a</w:t>
      </w:r>
      <w:r w:rsidR="00E67CF6" w:rsidRPr="003470E6">
        <w:t>tteinte à l’image</w:t>
      </w:r>
      <w:bookmarkEnd w:id="178"/>
    </w:p>
    <w:p w:rsidR="00C47555" w:rsidRDefault="00C47555" w:rsidP="00F97DC5">
      <w:pPr>
        <w:pStyle w:val="Normal2"/>
      </w:pPr>
    </w:p>
    <w:p w:rsidR="000A123C" w:rsidRPr="003470E6" w:rsidRDefault="000A123C" w:rsidP="00F97DC5">
      <w:pPr>
        <w:pStyle w:val="Normal2"/>
      </w:pPr>
      <w:r w:rsidRPr="003470E6">
        <w:t>Les Parties s’engagent, dans le cadre de leur</w:t>
      </w:r>
      <w:r w:rsidR="007B1A06" w:rsidRPr="003470E6">
        <w:t>s</w:t>
      </w:r>
      <w:r w:rsidRPr="003470E6">
        <w:t xml:space="preserve"> communications commerciales et informations écrites ou orales sous toutes leur</w:t>
      </w:r>
      <w:r w:rsidR="007B1A06" w:rsidRPr="003470E6">
        <w:t>s</w:t>
      </w:r>
      <w:r w:rsidRPr="003470E6">
        <w:t xml:space="preserve"> formes, à ne porter en aucun cas confusion dans l’esprit des clients finals entre leur services. </w:t>
      </w:r>
    </w:p>
    <w:p w:rsidR="000A123C" w:rsidRPr="003470E6" w:rsidRDefault="000A123C" w:rsidP="00F97DC5">
      <w:pPr>
        <w:pStyle w:val="Normal2"/>
      </w:pPr>
    </w:p>
    <w:p w:rsidR="000A123C" w:rsidRDefault="000A123C" w:rsidP="00F97DC5">
      <w:pPr>
        <w:pStyle w:val="Normal2"/>
      </w:pPr>
      <w:r w:rsidRPr="003470E6">
        <w:t xml:space="preserve">Chaque Partie s’engage, en outre, à respecter et à faire respecter par ses préposés et ses prestataires de services l’image et la réputation de l’autre Partie, notamment relativement à la qualité des services et des réseaux mis à la disposition des clients finals. </w:t>
      </w:r>
    </w:p>
    <w:p w:rsidR="00265EEF" w:rsidRPr="003470E6" w:rsidRDefault="00265EEF" w:rsidP="00F97DC5">
      <w:pPr>
        <w:pStyle w:val="Normal2"/>
      </w:pPr>
    </w:p>
    <w:p w:rsidR="000A123C" w:rsidRPr="00F97DC5" w:rsidRDefault="00183F36" w:rsidP="00F97DC5">
      <w:pPr>
        <w:pStyle w:val="Titre1"/>
        <w:spacing w:before="0"/>
        <w:jc w:val="both"/>
      </w:pPr>
      <w:bookmarkStart w:id="179" w:name="_Toc491245245"/>
      <w:proofErr w:type="gramStart"/>
      <w:r>
        <w:t>marque</w:t>
      </w:r>
      <w:proofErr w:type="gramEnd"/>
      <w:r>
        <w:t xml:space="preserve"> et logo</w:t>
      </w:r>
      <w:bookmarkEnd w:id="179"/>
    </w:p>
    <w:p w:rsidR="00822589" w:rsidRDefault="00822589" w:rsidP="00F97DC5">
      <w:pPr>
        <w:pStyle w:val="Normal2"/>
      </w:pPr>
    </w:p>
    <w:p w:rsidR="000A123C" w:rsidRPr="003470E6" w:rsidRDefault="000A123C" w:rsidP="00F97DC5">
      <w:pPr>
        <w:pStyle w:val="Normal2"/>
      </w:pPr>
      <w:r w:rsidRPr="003470E6">
        <w:t>Toute utilisation non autorisée de marques ou logos, pour lesque</w:t>
      </w:r>
      <w:r w:rsidR="007B1A06" w:rsidRPr="003470E6">
        <w:t>l</w:t>
      </w:r>
      <w:r w:rsidRPr="003470E6">
        <w:t xml:space="preserve">s l’une des Parties est titulaire de droits exclusifs, par l’autre Partie est de nature à entraîner des poursuites judiciaires conformément aux dispositions du </w:t>
      </w:r>
      <w:r w:rsidR="00024BFD">
        <w:t>C</w:t>
      </w:r>
      <w:r w:rsidRPr="003470E6">
        <w:t xml:space="preserve">ode de la </w:t>
      </w:r>
      <w:r w:rsidR="00024BFD">
        <w:t>P</w:t>
      </w:r>
      <w:r w:rsidRPr="003470E6">
        <w:t xml:space="preserve">ropriété </w:t>
      </w:r>
      <w:r w:rsidR="00024BFD">
        <w:t>I</w:t>
      </w:r>
      <w:r w:rsidRPr="003470E6">
        <w:t>ntellectuelle.</w:t>
      </w:r>
    </w:p>
    <w:p w:rsidR="000A123C" w:rsidRPr="003470E6" w:rsidRDefault="000A123C" w:rsidP="00F97DC5">
      <w:pPr>
        <w:pStyle w:val="Normal2"/>
      </w:pPr>
    </w:p>
    <w:p w:rsidR="000A123C" w:rsidRPr="003470E6" w:rsidRDefault="000A123C" w:rsidP="00F97DC5">
      <w:pPr>
        <w:pStyle w:val="Normal2"/>
      </w:pPr>
      <w:r w:rsidRPr="003470E6">
        <w:t xml:space="preserve">Les Parties s’interdisent mutuellement de déposer ou </w:t>
      </w:r>
      <w:r w:rsidR="007B1A06" w:rsidRPr="003470E6">
        <w:t xml:space="preserve">de </w:t>
      </w:r>
      <w:r w:rsidRPr="003470E6">
        <w:t xml:space="preserve">faire déposer, soit directement, soit par un intermédiaire, une marque ou un logo similaire pendant la durée </w:t>
      </w:r>
      <w:r w:rsidR="00523842">
        <w:t xml:space="preserve">de l’Accord-cadre </w:t>
      </w:r>
      <w:r w:rsidRPr="003470E6">
        <w:t>et après son terme.</w:t>
      </w:r>
    </w:p>
    <w:p w:rsidR="000A123C" w:rsidRPr="003470E6" w:rsidRDefault="000A123C" w:rsidP="00F97DC5">
      <w:pPr>
        <w:pStyle w:val="Normal2"/>
      </w:pPr>
    </w:p>
    <w:p w:rsidR="00183F36" w:rsidRDefault="000A123C" w:rsidP="00F97DC5">
      <w:pPr>
        <w:pStyle w:val="Normal2"/>
      </w:pPr>
      <w:r w:rsidRPr="003470E6">
        <w:t xml:space="preserve">Plus généralement, les Parties ne </w:t>
      </w:r>
      <w:r w:rsidR="00F46A34" w:rsidRPr="003470E6">
        <w:t>p</w:t>
      </w:r>
      <w:r w:rsidR="00F46A34">
        <w:t>euvent</w:t>
      </w:r>
      <w:r w:rsidR="00F46A34" w:rsidRPr="003470E6">
        <w:t xml:space="preserve"> </w:t>
      </w:r>
      <w:r w:rsidRPr="003470E6">
        <w:t>en aucun cas associer directement ou indirectement l'une de ces marques ou de ces logos à un quelconque autre produit ou service ou à une quelconque autre marque ou signe distinctif de façon à éviter toute confusion dans l'esprit du public.</w:t>
      </w:r>
    </w:p>
    <w:p w:rsidR="00183F36" w:rsidRDefault="00183F36" w:rsidP="00F97DC5">
      <w:pPr>
        <w:pStyle w:val="Normal2"/>
      </w:pPr>
    </w:p>
    <w:p w:rsidR="00183F36" w:rsidRPr="00C4063D" w:rsidRDefault="00183F36" w:rsidP="00F97DC5">
      <w:pPr>
        <w:pStyle w:val="Titre1"/>
        <w:spacing w:before="0"/>
        <w:jc w:val="both"/>
      </w:pPr>
      <w:bookmarkStart w:id="180" w:name="_Toc420059906"/>
      <w:bookmarkStart w:id="181" w:name="_Toc420059907"/>
      <w:bookmarkStart w:id="182" w:name="_Toc491245246"/>
      <w:bookmarkEnd w:id="180"/>
      <w:bookmarkEnd w:id="181"/>
      <w:proofErr w:type="gramStart"/>
      <w:r w:rsidRPr="00C4063D">
        <w:t>informations</w:t>
      </w:r>
      <w:proofErr w:type="gramEnd"/>
      <w:r w:rsidRPr="00C4063D">
        <w:t xml:space="preserve"> et protection des données</w:t>
      </w:r>
      <w:bookmarkEnd w:id="182"/>
      <w:r w:rsidRPr="00C4063D">
        <w:t xml:space="preserve"> </w:t>
      </w:r>
    </w:p>
    <w:p w:rsidR="002B0F16" w:rsidRPr="00743FE0" w:rsidRDefault="002B0F16" w:rsidP="004A2CAE">
      <w:pPr>
        <w:pStyle w:val="Titre2"/>
        <w:spacing w:before="0"/>
        <w:ind w:left="0" w:firstLine="0"/>
        <w:jc w:val="both"/>
      </w:pPr>
      <w:bookmarkStart w:id="183" w:name="_Toc280801508"/>
      <w:bookmarkStart w:id="184" w:name="_Toc402252473"/>
      <w:bookmarkStart w:id="185" w:name="_Toc491245247"/>
      <w:bookmarkStart w:id="186" w:name="_Toc280801509"/>
      <w:bookmarkStart w:id="187" w:name="_Toc402252474"/>
      <w:proofErr w:type="gramStart"/>
      <w:r w:rsidRPr="009A2D67">
        <w:t>droit</w:t>
      </w:r>
      <w:proofErr w:type="gramEnd"/>
      <w:r w:rsidRPr="009A2D67">
        <w:t xml:space="preserve"> d’accès aux fichiers informatisés</w:t>
      </w:r>
      <w:bookmarkEnd w:id="183"/>
      <w:bookmarkEnd w:id="184"/>
      <w:bookmarkEnd w:id="185"/>
      <w:r>
        <w:t xml:space="preserve"> </w:t>
      </w:r>
      <w:bookmarkEnd w:id="186"/>
      <w:bookmarkEnd w:id="187"/>
    </w:p>
    <w:p w:rsidR="00795232" w:rsidRDefault="00795232" w:rsidP="002B0F16">
      <w:pPr>
        <w:jc w:val="both"/>
      </w:pPr>
    </w:p>
    <w:p w:rsidR="00946C36" w:rsidRDefault="00946C36" w:rsidP="003C6CB6">
      <w:pPr>
        <w:jc w:val="both"/>
      </w:pPr>
      <w:r>
        <w:lastRenderedPageBreak/>
        <w:t>Chaque Partie s’engage à respecter les dispositions de l’article L34-1 du C</w:t>
      </w:r>
      <w:r w:rsidR="00431C68">
        <w:t xml:space="preserve">ode des </w:t>
      </w:r>
      <w:r>
        <w:t>P</w:t>
      </w:r>
      <w:r w:rsidR="00431C68">
        <w:t xml:space="preserve">ostes et </w:t>
      </w:r>
      <w:r>
        <w:t>C</w:t>
      </w:r>
      <w:r w:rsidR="00431C68">
        <w:t xml:space="preserve">ommunications </w:t>
      </w:r>
      <w:r>
        <w:t>E</w:t>
      </w:r>
      <w:r w:rsidR="00431C68">
        <w:t>lectroniques</w:t>
      </w:r>
      <w:r>
        <w:t xml:space="preserve"> relatives à l’anonymisation des données relatives au trafic.</w:t>
      </w:r>
    </w:p>
    <w:p w:rsidR="00946C36" w:rsidRDefault="00946C36" w:rsidP="004A2CAE">
      <w:pPr>
        <w:jc w:val="both"/>
      </w:pPr>
    </w:p>
    <w:p w:rsidR="00946C36" w:rsidRDefault="00946C36" w:rsidP="004A2CAE">
      <w:pPr>
        <w:jc w:val="both"/>
      </w:pPr>
      <w:r>
        <w:t>Chaque Partie fait son affaire du respect de la loi n°2004-801 du 6 août 2004 relative à la protection des personnes physiques à l'égard des traitements de données à caractère personnel et modifiant la loi n° 78-17 du 6 janvier 1978 relative à l'informatique, aux fichiers et aux libertés.</w:t>
      </w:r>
    </w:p>
    <w:p w:rsidR="00946C36" w:rsidRDefault="00946C36" w:rsidP="004A2CAE">
      <w:pPr>
        <w:jc w:val="both"/>
      </w:pPr>
    </w:p>
    <w:p w:rsidR="00056E3E" w:rsidRDefault="00183F36" w:rsidP="004A2CAE">
      <w:pPr>
        <w:pStyle w:val="Normal2"/>
      </w:pPr>
      <w:r w:rsidRPr="003470E6">
        <w:t xml:space="preserve">Les informations que serait amené à transmettre l’Opérateur à </w:t>
      </w:r>
      <w:r w:rsidR="00773AB2">
        <w:t>MAYENNE FIBRE</w:t>
      </w:r>
      <w:r w:rsidRPr="003470E6">
        <w:t xml:space="preserve"> concernant des clients finals et conservées dans les fichiers </w:t>
      </w:r>
      <w:r w:rsidR="00E536EA">
        <w:t xml:space="preserve">de </w:t>
      </w:r>
      <w:r w:rsidR="00773AB2">
        <w:t>MAYENNE FIBRE</w:t>
      </w:r>
      <w:r w:rsidR="00E536EA" w:rsidRPr="003470E6">
        <w:t xml:space="preserve"> </w:t>
      </w:r>
      <w:r w:rsidRPr="003470E6">
        <w:t>pour l’exécution d</w:t>
      </w:r>
      <w:r w:rsidR="00CF025E">
        <w:t>e l’A</w:t>
      </w:r>
      <w:r w:rsidR="00946C36">
        <w:t xml:space="preserve">ccord-cadre ou d’un </w:t>
      </w:r>
      <w:r w:rsidRPr="003470E6">
        <w:t xml:space="preserve">Contrat ne sont transmises qu’aux personnes physiques ou morales habilitées à les connaître dans le cadre de la stricte exécution des prestations qui font l’objet dudit Contrat et des déclarations faites auprès de la CNIL par </w:t>
      </w:r>
      <w:r w:rsidR="00773AB2">
        <w:t>MAYENNE FIBRE</w:t>
      </w:r>
      <w:r w:rsidRPr="003470E6">
        <w:t>.</w:t>
      </w:r>
      <w:r w:rsidR="00946C36">
        <w:t xml:space="preserve"> </w:t>
      </w:r>
    </w:p>
    <w:p w:rsidR="002B0F16" w:rsidRPr="00743FE0" w:rsidRDefault="002B0F16" w:rsidP="004A2CAE">
      <w:pPr>
        <w:pStyle w:val="Normal1"/>
      </w:pPr>
    </w:p>
    <w:p w:rsidR="002B0F16" w:rsidRDefault="002B0F16" w:rsidP="004A2CAE">
      <w:pPr>
        <w:pStyle w:val="Titre2"/>
        <w:spacing w:before="0"/>
        <w:ind w:left="0" w:firstLine="0"/>
        <w:jc w:val="both"/>
      </w:pPr>
      <w:bookmarkStart w:id="188" w:name="_Toc491245248"/>
      <w:proofErr w:type="gramStart"/>
      <w:r>
        <w:t>protection</w:t>
      </w:r>
      <w:proofErr w:type="gramEnd"/>
      <w:r>
        <w:t xml:space="preserve"> des bases de </w:t>
      </w:r>
      <w:r w:rsidRPr="00743FE0">
        <w:t>données</w:t>
      </w:r>
      <w:bookmarkEnd w:id="188"/>
    </w:p>
    <w:p w:rsidR="002B0F16" w:rsidRPr="002B0F16" w:rsidRDefault="002B0F16" w:rsidP="004A2CAE"/>
    <w:p w:rsidR="002B0F16" w:rsidRPr="00E051AD" w:rsidRDefault="002B0F16" w:rsidP="004A2CAE">
      <w:pPr>
        <w:pStyle w:val="Texte"/>
        <w:spacing w:before="0"/>
      </w:pPr>
      <w:r w:rsidRPr="00743FE0">
        <w:t xml:space="preserve">Conformément aux dispositions de la loi n° 98-536 du 1er juillet 1998 concernant la protection juridique des bases de données, </w:t>
      </w:r>
      <w:r w:rsidR="00773AB2">
        <w:t>MAYENNE FIBRE</w:t>
      </w:r>
      <w:r w:rsidRPr="00743FE0">
        <w:t xml:space="preserve"> est producteur et propriétaire de tout ou partie des bases de données </w:t>
      </w:r>
      <w:r w:rsidRPr="00E051AD">
        <w:t>auxquelles l’Opérateur peut avoir accès dans le cadre d</w:t>
      </w:r>
      <w:r>
        <w:t>’un</w:t>
      </w:r>
      <w:r w:rsidRPr="00E051AD">
        <w:t xml:space="preserve"> Contrat.</w:t>
      </w:r>
    </w:p>
    <w:p w:rsidR="002B0F16" w:rsidRPr="00743FE0" w:rsidRDefault="002B0F16" w:rsidP="002B0F16">
      <w:pPr>
        <w:pStyle w:val="Normal1"/>
      </w:pPr>
    </w:p>
    <w:p w:rsidR="002B0F16" w:rsidRDefault="002B0F16" w:rsidP="003C6CB6">
      <w:pPr>
        <w:pStyle w:val="Normal2"/>
      </w:pPr>
      <w:r w:rsidRPr="00743FE0">
        <w:t>En conséquence de ce qui précède, l’Opérateur s’interdit toute extraction ou réutilisation intégrale ou partielle de données, au sens de l’article L342-1 du code de la propriété intellectuelle, au</w:t>
      </w:r>
      <w:r>
        <w:t>x</w:t>
      </w:r>
      <w:r w:rsidRPr="00743FE0">
        <w:t>quel</w:t>
      </w:r>
      <w:r>
        <w:t>les</w:t>
      </w:r>
      <w:r w:rsidRPr="00743FE0">
        <w:t xml:space="preserve"> il peut avoir accès dans le cadre d</w:t>
      </w:r>
      <w:r>
        <w:t>’</w:t>
      </w:r>
      <w:r w:rsidRPr="00743FE0">
        <w:t>u</w:t>
      </w:r>
      <w:r>
        <w:t>n</w:t>
      </w:r>
      <w:r w:rsidRPr="00743FE0">
        <w:t xml:space="preserve"> Contrat, sans le consentement préalable et écrit </w:t>
      </w:r>
      <w:r w:rsidR="00E536EA">
        <w:t xml:space="preserve">de </w:t>
      </w:r>
      <w:r w:rsidR="00773AB2">
        <w:t>MAYENNE FIBRE</w:t>
      </w:r>
      <w:r w:rsidRPr="00743FE0">
        <w:t xml:space="preserve">. </w:t>
      </w:r>
    </w:p>
    <w:p w:rsidR="002B0F16" w:rsidRDefault="002B0F16" w:rsidP="002B0F16">
      <w:pPr>
        <w:pStyle w:val="Normal2"/>
      </w:pPr>
    </w:p>
    <w:p w:rsidR="002B0F16" w:rsidRDefault="002B0F16" w:rsidP="002B0F16">
      <w:pPr>
        <w:pStyle w:val="Normal2"/>
      </w:pPr>
      <w:r>
        <w:t xml:space="preserve">Toute reproduction ou représentation intégrale ou partielle des données délivrées par </w:t>
      </w:r>
      <w:r w:rsidR="00773AB2">
        <w:t>MAYENNE FIBRE</w:t>
      </w:r>
      <w:r>
        <w:t xml:space="preserve"> à l’Opérateur dans le cadre d’un Contrat, par quelque procédé que ce soit, faite sans le consentement préalable et écrit </w:t>
      </w:r>
      <w:r w:rsidR="00E536EA">
        <w:t xml:space="preserve">de </w:t>
      </w:r>
      <w:r w:rsidR="00773AB2">
        <w:t>MAYENNE FIBRE</w:t>
      </w:r>
      <w:r w:rsidR="00E536EA">
        <w:t xml:space="preserve"> </w:t>
      </w:r>
      <w:r>
        <w:t xml:space="preserve">est illicite et constitue une contrefaçon donnant lieu à des sanctions pénales. </w:t>
      </w:r>
    </w:p>
    <w:p w:rsidR="007B64F2" w:rsidRDefault="007B64F2" w:rsidP="002B0F16">
      <w:pPr>
        <w:pStyle w:val="Normal2"/>
      </w:pPr>
    </w:p>
    <w:p w:rsidR="007B64F2" w:rsidRPr="007951B8" w:rsidRDefault="007B64F2" w:rsidP="007B64F2">
      <w:pPr>
        <w:pStyle w:val="Titre1"/>
        <w:spacing w:before="0"/>
        <w:jc w:val="both"/>
        <w:rPr>
          <w:u w:val="single"/>
        </w:rPr>
      </w:pPr>
      <w:bookmarkStart w:id="189" w:name="_Toc491245249"/>
      <w:proofErr w:type="gramStart"/>
      <w:r>
        <w:rPr>
          <w:rFonts w:eastAsia="Calibri"/>
          <w:lang w:eastAsia="en-US"/>
        </w:rPr>
        <w:t>conformité</w:t>
      </w:r>
      <w:bookmarkEnd w:id="189"/>
      <w:proofErr w:type="gramEnd"/>
      <w:r>
        <w:rPr>
          <w:rFonts w:eastAsia="Calibri"/>
          <w:lang w:eastAsia="en-US"/>
        </w:rPr>
        <w:t xml:space="preserve"> </w:t>
      </w:r>
    </w:p>
    <w:p w:rsidR="007B64F2" w:rsidRDefault="007B64F2" w:rsidP="002B0F16">
      <w:pPr>
        <w:pStyle w:val="Normal2"/>
      </w:pPr>
    </w:p>
    <w:p w:rsidR="007B64F2" w:rsidRDefault="007B64F2" w:rsidP="002B0F16">
      <w:pPr>
        <w:pStyle w:val="Normal2"/>
      </w:pPr>
    </w:p>
    <w:p w:rsidR="007B64F2" w:rsidRDefault="007B64F2" w:rsidP="007B64F2">
      <w:pPr>
        <w:jc w:val="both"/>
        <w:rPr>
          <w:rFonts w:cs="Arial"/>
          <w:color w:val="000000"/>
          <w:szCs w:val="20"/>
        </w:rPr>
      </w:pPr>
      <w:r w:rsidRPr="007B64F2">
        <w:rPr>
          <w:rFonts w:cs="Arial"/>
          <w:color w:val="000000"/>
          <w:szCs w:val="20"/>
        </w:rPr>
        <w:t xml:space="preserve">Le développement de </w:t>
      </w:r>
      <w:r w:rsidR="00773AB2">
        <w:rPr>
          <w:rFonts w:cs="Arial"/>
          <w:color w:val="000000"/>
          <w:szCs w:val="20"/>
        </w:rPr>
        <w:t>MAYENNE FIBRE</w:t>
      </w:r>
      <w:r w:rsidRPr="007B64F2">
        <w:rPr>
          <w:rFonts w:cs="Arial"/>
          <w:color w:val="000000"/>
          <w:szCs w:val="20"/>
        </w:rPr>
        <w:t xml:space="preserve"> et de </w:t>
      </w:r>
      <w:r>
        <w:rPr>
          <w:rFonts w:cs="Arial"/>
          <w:color w:val="000000"/>
          <w:szCs w:val="20"/>
        </w:rPr>
        <w:t>l’Opérateur</w:t>
      </w:r>
      <w:r w:rsidRPr="007B64F2">
        <w:rPr>
          <w:rFonts w:cs="Arial"/>
          <w:color w:val="000000"/>
          <w:szCs w:val="20"/>
        </w:rPr>
        <w:t xml:space="preserve"> est fondé sur un ensemble de valeurs et de principes tels que figurant pour le </w:t>
      </w:r>
      <w:r w:rsidR="00773AB2">
        <w:rPr>
          <w:rFonts w:cs="Arial"/>
          <w:color w:val="000000"/>
          <w:szCs w:val="20"/>
        </w:rPr>
        <w:t>MAYENNE FIBRE</w:t>
      </w:r>
      <w:r w:rsidRPr="007B64F2">
        <w:rPr>
          <w:rFonts w:cs="Arial"/>
          <w:color w:val="000000"/>
          <w:szCs w:val="20"/>
        </w:rPr>
        <w:t xml:space="preserve"> dans la Charte Déontologique et la Politique Anticorruption du groupe </w:t>
      </w:r>
      <w:bookmarkStart w:id="190" w:name="_GoBack"/>
      <w:r w:rsidRPr="007B64F2">
        <w:rPr>
          <w:rFonts w:cs="Arial"/>
          <w:color w:val="000000"/>
          <w:szCs w:val="20"/>
        </w:rPr>
        <w:t>Orange</w:t>
      </w:r>
      <w:bookmarkEnd w:id="190"/>
      <w:r w:rsidRPr="007B64F2">
        <w:rPr>
          <w:rFonts w:cs="Arial"/>
          <w:color w:val="000000"/>
          <w:szCs w:val="20"/>
        </w:rPr>
        <w:t xml:space="preserve"> disponible sur le </w:t>
      </w:r>
      <w:hyperlink r:id="rId9" w:history="1">
        <w:r w:rsidRPr="007B64F2">
          <w:rPr>
            <w:rFonts w:cs="Arial"/>
            <w:color w:val="000000"/>
            <w:szCs w:val="20"/>
          </w:rPr>
          <w:t xml:space="preserve">site </w:t>
        </w:r>
      </w:hyperlink>
      <w:hyperlink r:id="rId10" w:history="1">
        <w:r w:rsidRPr="007B64F2">
          <w:rPr>
            <w:rFonts w:cs="Arial"/>
            <w:color w:val="000000"/>
            <w:szCs w:val="20"/>
          </w:rPr>
          <w:t>www.orange.com</w:t>
        </w:r>
      </w:hyperlink>
      <w:r w:rsidRPr="007B64F2">
        <w:rPr>
          <w:rFonts w:cs="Arial"/>
          <w:color w:val="000000"/>
          <w:szCs w:val="20"/>
        </w:rPr>
        <w:t xml:space="preserve"> et dans la Charte de déontologie du DGS dont le </w:t>
      </w:r>
      <w:r w:rsidR="00773AB2">
        <w:rPr>
          <w:rFonts w:cs="Arial"/>
          <w:color w:val="000000"/>
          <w:szCs w:val="20"/>
        </w:rPr>
        <w:t>MAYENNE FIBRE</w:t>
      </w:r>
      <w:r w:rsidRPr="007B64F2">
        <w:rPr>
          <w:rFonts w:cs="Arial"/>
          <w:color w:val="000000"/>
          <w:szCs w:val="20"/>
        </w:rPr>
        <w:t xml:space="preserve"> est signataire et pour </w:t>
      </w:r>
      <w:r>
        <w:rPr>
          <w:rFonts w:cs="Arial"/>
          <w:color w:val="000000"/>
          <w:szCs w:val="20"/>
        </w:rPr>
        <w:t>l’Opérateur</w:t>
      </w:r>
      <w:r w:rsidRPr="007B64F2">
        <w:rPr>
          <w:rFonts w:cs="Arial"/>
          <w:color w:val="000000"/>
          <w:szCs w:val="20"/>
        </w:rPr>
        <w:t xml:space="preserve"> </w:t>
      </w:r>
      <w:r>
        <w:rPr>
          <w:rFonts w:cs="Arial"/>
          <w:color w:val="000000"/>
          <w:szCs w:val="20"/>
        </w:rPr>
        <w:t xml:space="preserve">sur </w:t>
      </w:r>
      <w:r w:rsidRPr="007B64F2">
        <w:rPr>
          <w:rFonts w:cs="Arial"/>
          <w:color w:val="000000"/>
          <w:szCs w:val="20"/>
          <w:highlight w:val="yellow"/>
        </w:rPr>
        <w:t>[A COMPLETER</w:t>
      </w:r>
      <w:r w:rsidR="001767A2">
        <w:rPr>
          <w:rFonts w:cs="Arial"/>
          <w:color w:val="000000"/>
          <w:szCs w:val="20"/>
        </w:rPr>
        <w:t>.</w:t>
      </w:r>
    </w:p>
    <w:p w:rsidR="007B64F2" w:rsidRPr="007B64F2" w:rsidRDefault="007B64F2" w:rsidP="001767A2">
      <w:pPr>
        <w:jc w:val="both"/>
        <w:rPr>
          <w:rFonts w:cs="Arial"/>
          <w:color w:val="000000"/>
          <w:szCs w:val="20"/>
        </w:rPr>
      </w:pPr>
      <w:r w:rsidRPr="007B64F2">
        <w:rPr>
          <w:rFonts w:cs="Arial"/>
          <w:color w:val="000000"/>
          <w:szCs w:val="20"/>
        </w:rPr>
        <w:t> </w:t>
      </w:r>
    </w:p>
    <w:p w:rsidR="007B64F2" w:rsidRPr="007B64F2" w:rsidRDefault="007B64F2" w:rsidP="007B64F2">
      <w:pPr>
        <w:jc w:val="both"/>
        <w:rPr>
          <w:rFonts w:cs="Arial"/>
          <w:color w:val="000000"/>
          <w:szCs w:val="20"/>
        </w:rPr>
      </w:pPr>
      <w:r w:rsidRPr="007B64F2">
        <w:rPr>
          <w:rFonts w:cs="Arial"/>
          <w:color w:val="000000"/>
          <w:szCs w:val="20"/>
        </w:rPr>
        <w:t xml:space="preserve">Les Parties s’engagent à respecter l’ensemble des dispositions légales et règlementaires nationales, européennes et internationales qui leurs sont applicables dans la conduite de leurs activités incluant notamment la Déclaration Universelle des Droits de l'Homme, les normes de l’Organisation Internationale du Travail, les directives de l'OCDE (notamment celles qui concernent la lutte contre la corruption) le Code pénal français relatif aux crimes et délits financiers et économiques et la loi du 29 janvier 1993 relative à la prévention de la corruption et à la transparence de la vie économique et des procédures publiques et la par la loi n° 2016-1691 du 9 décembre 2016 ratifiant les ordonnances sur les marchés publics (2015-899 du 12 juillet 2015) et les concessions (2016-65 du 29 janvier 2016) et le cas échéant, l’« US </w:t>
      </w:r>
      <w:proofErr w:type="spellStart"/>
      <w:r w:rsidRPr="007B64F2">
        <w:rPr>
          <w:rFonts w:cs="Arial"/>
          <w:color w:val="000000"/>
          <w:szCs w:val="20"/>
        </w:rPr>
        <w:t>Foreign</w:t>
      </w:r>
      <w:proofErr w:type="spellEnd"/>
      <w:r w:rsidRPr="007B64F2">
        <w:rPr>
          <w:rFonts w:cs="Arial"/>
          <w:color w:val="000000"/>
          <w:szCs w:val="20"/>
        </w:rPr>
        <w:t xml:space="preserve"> </w:t>
      </w:r>
      <w:proofErr w:type="spellStart"/>
      <w:r w:rsidRPr="007B64F2">
        <w:rPr>
          <w:rFonts w:cs="Arial"/>
          <w:color w:val="000000"/>
          <w:szCs w:val="20"/>
        </w:rPr>
        <w:t>Corrupt</w:t>
      </w:r>
      <w:proofErr w:type="spellEnd"/>
      <w:r w:rsidRPr="007B64F2">
        <w:rPr>
          <w:rFonts w:cs="Arial"/>
          <w:color w:val="000000"/>
          <w:szCs w:val="20"/>
        </w:rPr>
        <w:t xml:space="preserve"> Practices </w:t>
      </w:r>
      <w:proofErr w:type="spellStart"/>
      <w:r w:rsidRPr="007B64F2">
        <w:rPr>
          <w:rFonts w:cs="Arial"/>
          <w:color w:val="000000"/>
          <w:szCs w:val="20"/>
        </w:rPr>
        <w:t>Act</w:t>
      </w:r>
      <w:proofErr w:type="spellEnd"/>
      <w:r w:rsidRPr="007B64F2">
        <w:rPr>
          <w:rFonts w:cs="Arial"/>
          <w:color w:val="000000"/>
          <w:szCs w:val="20"/>
        </w:rPr>
        <w:t xml:space="preserve"> », le « UK </w:t>
      </w:r>
      <w:proofErr w:type="spellStart"/>
      <w:r w:rsidRPr="007B64F2">
        <w:rPr>
          <w:rFonts w:cs="Arial"/>
          <w:color w:val="000000"/>
          <w:szCs w:val="20"/>
        </w:rPr>
        <w:t>Bribery</w:t>
      </w:r>
      <w:proofErr w:type="spellEnd"/>
      <w:r w:rsidRPr="007B64F2">
        <w:rPr>
          <w:rFonts w:cs="Arial"/>
          <w:color w:val="000000"/>
          <w:szCs w:val="20"/>
        </w:rPr>
        <w:t xml:space="preserve"> </w:t>
      </w:r>
      <w:proofErr w:type="spellStart"/>
      <w:r w:rsidRPr="007B64F2">
        <w:rPr>
          <w:rFonts w:cs="Arial"/>
          <w:color w:val="000000"/>
          <w:szCs w:val="20"/>
        </w:rPr>
        <w:t>Act</w:t>
      </w:r>
      <w:proofErr w:type="spellEnd"/>
      <w:r w:rsidRPr="007B64F2">
        <w:rPr>
          <w:rFonts w:cs="Arial"/>
          <w:color w:val="000000"/>
          <w:szCs w:val="20"/>
        </w:rPr>
        <w:t xml:space="preserve"> », (ci-après les «Règles»).</w:t>
      </w:r>
    </w:p>
    <w:p w:rsidR="007B64F2" w:rsidRPr="007B64F2" w:rsidRDefault="007B64F2" w:rsidP="007B64F2">
      <w:pPr>
        <w:ind w:left="1416"/>
        <w:jc w:val="both"/>
        <w:rPr>
          <w:rFonts w:cs="Arial"/>
          <w:color w:val="000000"/>
          <w:szCs w:val="20"/>
        </w:rPr>
      </w:pPr>
      <w:r w:rsidRPr="007B64F2">
        <w:rPr>
          <w:rFonts w:cs="Arial"/>
          <w:color w:val="000000"/>
          <w:szCs w:val="20"/>
        </w:rPr>
        <w:t> </w:t>
      </w:r>
    </w:p>
    <w:p w:rsidR="007B64F2" w:rsidRPr="007B64F2" w:rsidRDefault="007B64F2" w:rsidP="007B64F2">
      <w:pPr>
        <w:jc w:val="both"/>
        <w:rPr>
          <w:rFonts w:cs="Arial"/>
          <w:color w:val="000000"/>
          <w:szCs w:val="20"/>
        </w:rPr>
      </w:pPr>
      <w:r w:rsidRPr="007B64F2">
        <w:rPr>
          <w:rFonts w:cs="Arial"/>
          <w:color w:val="000000"/>
          <w:szCs w:val="20"/>
        </w:rPr>
        <w:t>En cas de modification du cadre législatif et réglementaire ainsi que de décisions de justice qui auraient pour conséquence la violation par l’une des Parties des Règles, les Parties s’engagent à introduire sans délai les adaptations nécessaires au Contrat pour y remédier.</w:t>
      </w:r>
    </w:p>
    <w:p w:rsidR="007B64F2" w:rsidRDefault="007B64F2" w:rsidP="007B64F2">
      <w:pPr>
        <w:jc w:val="both"/>
        <w:rPr>
          <w:rFonts w:cs="Arial"/>
          <w:color w:val="000000"/>
          <w:szCs w:val="20"/>
        </w:rPr>
      </w:pPr>
      <w:r w:rsidRPr="007B64F2">
        <w:rPr>
          <w:rFonts w:cs="Arial"/>
          <w:color w:val="000000"/>
          <w:szCs w:val="20"/>
        </w:rPr>
        <w:t xml:space="preserve">Les Parties s’engagent pour leur compte, et à obtenir le cas échéant de leurs actionnaires, dirigeants, mandataires sociaux, employés, affiliés, sous-traitants et leurs représentants respectifs qu’ils s’engagent : </w:t>
      </w:r>
    </w:p>
    <w:p w:rsidR="007B64F2" w:rsidRDefault="007B64F2" w:rsidP="007B64F2">
      <w:pPr>
        <w:jc w:val="both"/>
        <w:rPr>
          <w:rFonts w:cs="Arial"/>
          <w:color w:val="000000"/>
          <w:szCs w:val="20"/>
        </w:rPr>
      </w:pPr>
    </w:p>
    <w:p w:rsidR="007B64F2" w:rsidRDefault="007B64F2" w:rsidP="007B64F2">
      <w:pPr>
        <w:pStyle w:val="Paragraphedeliste"/>
        <w:numPr>
          <w:ilvl w:val="0"/>
          <w:numId w:val="40"/>
        </w:numPr>
        <w:jc w:val="both"/>
        <w:rPr>
          <w:rFonts w:cs="Arial"/>
          <w:color w:val="000000"/>
          <w:szCs w:val="20"/>
        </w:rPr>
      </w:pPr>
      <w:r w:rsidRPr="007B64F2">
        <w:rPr>
          <w:rFonts w:cs="Arial"/>
          <w:color w:val="000000"/>
          <w:szCs w:val="20"/>
        </w:rPr>
        <w:t xml:space="preserve">à avoir mis en œuvre les moyens direct et indirect appropriés à la mise en œuvre effective et au maintien d’un programme de compliance afin de garantir le respect des Règles. </w:t>
      </w:r>
    </w:p>
    <w:p w:rsidR="007B64F2" w:rsidRDefault="007B64F2" w:rsidP="007B64F2">
      <w:pPr>
        <w:pStyle w:val="Paragraphedeliste"/>
        <w:ind w:left="720"/>
        <w:jc w:val="both"/>
        <w:rPr>
          <w:rFonts w:cs="Arial"/>
          <w:color w:val="000000"/>
          <w:szCs w:val="20"/>
        </w:rPr>
      </w:pPr>
    </w:p>
    <w:p w:rsidR="007B64F2" w:rsidRDefault="007B64F2" w:rsidP="007B64F2">
      <w:pPr>
        <w:pStyle w:val="Paragraphedeliste"/>
        <w:numPr>
          <w:ilvl w:val="0"/>
          <w:numId w:val="40"/>
        </w:numPr>
        <w:jc w:val="both"/>
        <w:rPr>
          <w:rFonts w:cs="Arial"/>
          <w:color w:val="000000"/>
          <w:szCs w:val="20"/>
        </w:rPr>
      </w:pPr>
      <w:r w:rsidRPr="007B64F2">
        <w:rPr>
          <w:rFonts w:cs="Arial"/>
          <w:color w:val="000000"/>
          <w:szCs w:val="20"/>
        </w:rPr>
        <w:lastRenderedPageBreak/>
        <w:t>à ce que (i) chacune des personnes visées en 3 et qui interviendront de façon directe ou indirecte de quelque façon que ce soit dans l’exécution du Contrat et (ii) l’ensemble des moyens directs ou indirects, technique, financier et opérationnel nécessaires à l’exécution des prestations qui auront été mis en œuvre par les</w:t>
      </w:r>
      <w:r>
        <w:rPr>
          <w:rFonts w:cs="Arial"/>
          <w:color w:val="000000"/>
          <w:szCs w:val="20"/>
        </w:rPr>
        <w:t xml:space="preserve"> Parties, respectent les Règles. </w:t>
      </w:r>
    </w:p>
    <w:p w:rsidR="007B64F2" w:rsidRPr="007B64F2" w:rsidRDefault="007B64F2" w:rsidP="007B64F2">
      <w:pPr>
        <w:jc w:val="both"/>
        <w:rPr>
          <w:rFonts w:cs="Arial"/>
          <w:color w:val="000000"/>
          <w:szCs w:val="20"/>
        </w:rPr>
      </w:pPr>
    </w:p>
    <w:p w:rsidR="007B64F2" w:rsidRPr="007B64F2" w:rsidRDefault="007B64F2" w:rsidP="007B64F2">
      <w:pPr>
        <w:jc w:val="both"/>
        <w:rPr>
          <w:rFonts w:cs="Arial"/>
          <w:color w:val="000000"/>
          <w:szCs w:val="20"/>
        </w:rPr>
      </w:pPr>
      <w:r w:rsidRPr="007B64F2">
        <w:rPr>
          <w:rFonts w:cs="Arial"/>
          <w:color w:val="000000"/>
          <w:szCs w:val="20"/>
        </w:rPr>
        <w:t>Afin de garantir le respect des Règles pendant toute la durée du Contrat, les Parties s’engagent d’une part à faire droit à tout moment aux demandes de l’une des Parties tendant à obtenir de l’autre Partie l’ensemble des éléments justifiant de sa conformité aux Règles et d’autre part à informer l’autre Partie sans délai de tout manquement aux Règles commis par elle ou l’une quelconque des personnes visées à l’alinéa précédent dont elle aurait connaissance, ainsi que des mesures correctives mises en place pour se conformer aux Règles.</w:t>
      </w:r>
    </w:p>
    <w:p w:rsidR="007B64F2" w:rsidRPr="007B64F2" w:rsidRDefault="007B64F2" w:rsidP="007B64F2">
      <w:pPr>
        <w:jc w:val="both"/>
        <w:rPr>
          <w:rFonts w:cs="Arial"/>
          <w:color w:val="000000"/>
          <w:szCs w:val="20"/>
        </w:rPr>
      </w:pPr>
    </w:p>
    <w:p w:rsidR="007B64F2" w:rsidRPr="007B64F2" w:rsidRDefault="007B64F2" w:rsidP="007B64F2">
      <w:pPr>
        <w:jc w:val="both"/>
        <w:rPr>
          <w:rFonts w:cs="Arial"/>
          <w:color w:val="000000"/>
          <w:szCs w:val="20"/>
        </w:rPr>
      </w:pPr>
      <w:r w:rsidRPr="007B64F2">
        <w:rPr>
          <w:rFonts w:cs="Arial"/>
          <w:color w:val="000000"/>
          <w:szCs w:val="20"/>
        </w:rPr>
        <w:t>En cas de non-respect par l’une des Parties des Règles et des engagements visés supra, l’autre Partie pourra résilier le Contrat conformément aux dispositions de l’article « Résiliation » du Contrat.</w:t>
      </w:r>
    </w:p>
    <w:p w:rsidR="007B64F2" w:rsidRPr="00743FE0" w:rsidRDefault="007B64F2" w:rsidP="002B0F16">
      <w:pPr>
        <w:pStyle w:val="Normal2"/>
      </w:pPr>
    </w:p>
    <w:p w:rsidR="00065E14" w:rsidRDefault="00065E14" w:rsidP="00F97DC5">
      <w:pPr>
        <w:jc w:val="both"/>
      </w:pPr>
    </w:p>
    <w:p w:rsidR="0010148D" w:rsidRPr="0010148D" w:rsidRDefault="00BB30DC" w:rsidP="00F97DC5">
      <w:pPr>
        <w:pStyle w:val="Titre1"/>
        <w:spacing w:before="0"/>
        <w:jc w:val="both"/>
        <w:rPr>
          <w:rFonts w:eastAsia="Calibri"/>
          <w:lang w:eastAsia="en-US"/>
        </w:rPr>
      </w:pPr>
      <w:bookmarkStart w:id="191" w:name="_Toc491245250"/>
      <w:proofErr w:type="gramStart"/>
      <w:r>
        <w:rPr>
          <w:rFonts w:eastAsia="Calibri"/>
          <w:lang w:eastAsia="en-US"/>
        </w:rPr>
        <w:t>s</w:t>
      </w:r>
      <w:r w:rsidR="0010148D" w:rsidRPr="0010148D">
        <w:rPr>
          <w:rFonts w:eastAsia="Calibri"/>
          <w:lang w:eastAsia="en-US"/>
        </w:rPr>
        <w:t>anté</w:t>
      </w:r>
      <w:proofErr w:type="gramEnd"/>
      <w:r w:rsidR="0010148D" w:rsidRPr="0010148D">
        <w:rPr>
          <w:rFonts w:eastAsia="Calibri"/>
          <w:lang w:eastAsia="en-US"/>
        </w:rPr>
        <w:t xml:space="preserve"> </w:t>
      </w:r>
      <w:r>
        <w:rPr>
          <w:rFonts w:eastAsia="Calibri"/>
          <w:lang w:eastAsia="en-US"/>
        </w:rPr>
        <w:t>et sécurité des travailleurs - i</w:t>
      </w:r>
      <w:r w:rsidR="0010148D" w:rsidRPr="0010148D">
        <w:rPr>
          <w:rFonts w:eastAsia="Calibri"/>
          <w:lang w:eastAsia="en-US"/>
        </w:rPr>
        <w:t xml:space="preserve">ntervention </w:t>
      </w:r>
      <w:r w:rsidR="00EB5696" w:rsidRPr="0010148D">
        <w:rPr>
          <w:rFonts w:eastAsia="Calibri"/>
          <w:lang w:eastAsia="en-US"/>
        </w:rPr>
        <w:t>d</w:t>
      </w:r>
      <w:r w:rsidR="00EB5696">
        <w:rPr>
          <w:rFonts w:eastAsia="Calibri"/>
          <w:lang w:eastAsia="en-US"/>
        </w:rPr>
        <w:t>e</w:t>
      </w:r>
      <w:r w:rsidR="00EB5696" w:rsidRPr="00EB5696">
        <w:t xml:space="preserve"> </w:t>
      </w:r>
      <w:r w:rsidR="00773AB2">
        <w:t>MAYENNE FIBRE</w:t>
      </w:r>
      <w:r w:rsidR="00EB5696" w:rsidRPr="0010148D">
        <w:rPr>
          <w:rFonts w:eastAsia="Calibri"/>
          <w:lang w:eastAsia="en-US"/>
        </w:rPr>
        <w:t xml:space="preserve"> </w:t>
      </w:r>
      <w:r w:rsidR="0010148D" w:rsidRPr="0010148D">
        <w:rPr>
          <w:rFonts w:eastAsia="Calibri"/>
          <w:lang w:eastAsia="en-US"/>
        </w:rPr>
        <w:t>dans les locaux, dépendances et chantiers de l’Opérateur et/ou d’un tiers</w:t>
      </w:r>
      <w:bookmarkEnd w:id="191"/>
    </w:p>
    <w:p w:rsidR="0010148D" w:rsidRDefault="0010148D" w:rsidP="00F97DC5">
      <w:pPr>
        <w:spacing w:line="276" w:lineRule="auto"/>
        <w:jc w:val="both"/>
        <w:rPr>
          <w:rFonts w:eastAsia="Calibri"/>
          <w:szCs w:val="20"/>
          <w:u w:val="single"/>
          <w:lang w:eastAsia="en-US"/>
        </w:rPr>
      </w:pPr>
    </w:p>
    <w:p w:rsidR="0010148D" w:rsidRPr="003470E6" w:rsidRDefault="0010148D" w:rsidP="00F97DC5">
      <w:pPr>
        <w:pStyle w:val="Titre2"/>
        <w:spacing w:before="0"/>
        <w:ind w:left="0" w:firstLine="0"/>
        <w:jc w:val="both"/>
      </w:pPr>
      <w:bookmarkStart w:id="192" w:name="_Toc491245251"/>
      <w:proofErr w:type="gramStart"/>
      <w:r>
        <w:t>principes</w:t>
      </w:r>
      <w:proofErr w:type="gramEnd"/>
      <w:r>
        <w:t xml:space="preserve"> généraux</w:t>
      </w:r>
      <w:bookmarkEnd w:id="192"/>
    </w:p>
    <w:p w:rsidR="005F4998" w:rsidRDefault="005F4998" w:rsidP="00F97DC5">
      <w:pPr>
        <w:spacing w:line="276" w:lineRule="auto"/>
        <w:jc w:val="both"/>
        <w:rPr>
          <w:rFonts w:eastAsia="Calibri"/>
          <w:szCs w:val="20"/>
          <w:lang w:eastAsia="en-US"/>
        </w:rPr>
      </w:pPr>
    </w:p>
    <w:p w:rsidR="0010148D" w:rsidRPr="00F97DC5" w:rsidRDefault="0010148D" w:rsidP="00F97DC5">
      <w:pPr>
        <w:jc w:val="both"/>
        <w:rPr>
          <w:szCs w:val="20"/>
        </w:rPr>
      </w:pPr>
      <w:r w:rsidRPr="00F97DC5">
        <w:rPr>
          <w:szCs w:val="20"/>
        </w:rPr>
        <w:t>Lorsqu’en exécution d</w:t>
      </w:r>
      <w:r w:rsidR="00703CA0" w:rsidRPr="00F97DC5">
        <w:rPr>
          <w:szCs w:val="20"/>
        </w:rPr>
        <w:t>’un</w:t>
      </w:r>
      <w:r w:rsidRPr="00F97DC5">
        <w:rPr>
          <w:szCs w:val="20"/>
        </w:rPr>
        <w:t xml:space="preserve"> Contrat, </w:t>
      </w:r>
      <w:r w:rsidR="00773AB2">
        <w:t>MAYENNE FIBRE</w:t>
      </w:r>
      <w:r w:rsidRPr="00F97DC5">
        <w:rPr>
          <w:szCs w:val="20"/>
        </w:rPr>
        <w:t xml:space="preserve"> est amené à intervenir dans les locaux professionnels de l’Opérateur ou d’un tiers, il est rappelé que les dispositions de droit du travail en matière de prévention des risques liés à l’intervention d’une entreprise extérieure dans les locaux, dépendances et chantiers d’une entreprise utilisatrice s’appliquent (articles R. 4511-1 à R. 4514-10 du Code du Travail - Titre Ier du Livre V de la Quatrième Partie du Code du </w:t>
      </w:r>
      <w:r w:rsidR="00024BFD">
        <w:rPr>
          <w:szCs w:val="20"/>
        </w:rPr>
        <w:t>T</w:t>
      </w:r>
      <w:r w:rsidRPr="00F97DC5">
        <w:rPr>
          <w:szCs w:val="20"/>
        </w:rPr>
        <w:t>ravail).</w:t>
      </w:r>
    </w:p>
    <w:p w:rsidR="0039226D" w:rsidRDefault="0039226D" w:rsidP="00F97DC5">
      <w:pPr>
        <w:spacing w:line="276" w:lineRule="auto"/>
        <w:jc w:val="both"/>
        <w:rPr>
          <w:rFonts w:eastAsia="Calibri"/>
          <w:szCs w:val="20"/>
          <w:lang w:eastAsia="en-US"/>
        </w:rPr>
      </w:pPr>
    </w:p>
    <w:p w:rsidR="0010148D" w:rsidRPr="0074524F" w:rsidRDefault="003C6CB6" w:rsidP="00F97DC5">
      <w:pPr>
        <w:pStyle w:val="Titre2"/>
        <w:spacing w:before="0"/>
        <w:ind w:left="0" w:firstLine="0"/>
        <w:jc w:val="both"/>
      </w:pPr>
      <w:bookmarkStart w:id="193" w:name="_Toc491245252"/>
      <w:proofErr w:type="gramStart"/>
      <w:r>
        <w:t>i</w:t>
      </w:r>
      <w:r w:rsidRPr="0074524F">
        <w:t>nspection</w:t>
      </w:r>
      <w:proofErr w:type="gramEnd"/>
      <w:r w:rsidRPr="0074524F">
        <w:t xml:space="preserve"> </w:t>
      </w:r>
      <w:r w:rsidR="0010148D" w:rsidRPr="0074524F">
        <w:t>préalable et établissement d’un plan de prévention</w:t>
      </w:r>
      <w:bookmarkEnd w:id="193"/>
    </w:p>
    <w:p w:rsidR="005F4998" w:rsidRPr="00F97DC5" w:rsidRDefault="005F4998" w:rsidP="00F97DC5">
      <w:pPr>
        <w:jc w:val="both"/>
        <w:rPr>
          <w:szCs w:val="20"/>
        </w:rPr>
      </w:pPr>
    </w:p>
    <w:p w:rsidR="0010148D" w:rsidRPr="00F97DC5" w:rsidRDefault="0010148D" w:rsidP="00F97DC5">
      <w:pPr>
        <w:jc w:val="both"/>
        <w:rPr>
          <w:szCs w:val="20"/>
        </w:rPr>
      </w:pPr>
      <w:r w:rsidRPr="00F97DC5">
        <w:rPr>
          <w:szCs w:val="20"/>
        </w:rPr>
        <w:t>Dans tous les cas, une inspection commune préalable des locaux, dépendances et chantiers de l’entreprise utilisatrice et/ou de l’Opérateur est impérative et un plan de prévention des risques identifiés doit être établi. L’Opérateur coordonne, en tant que de besoin, l’organisation de cette inspection.</w:t>
      </w:r>
    </w:p>
    <w:p w:rsidR="0039226D" w:rsidRPr="00F97DC5" w:rsidRDefault="0039226D" w:rsidP="00F97DC5">
      <w:pPr>
        <w:jc w:val="both"/>
        <w:rPr>
          <w:szCs w:val="20"/>
        </w:rPr>
      </w:pPr>
    </w:p>
    <w:p w:rsidR="0010148D" w:rsidRPr="00F97DC5" w:rsidRDefault="0010148D" w:rsidP="00F97DC5">
      <w:pPr>
        <w:jc w:val="both"/>
        <w:rPr>
          <w:szCs w:val="20"/>
        </w:rPr>
      </w:pPr>
      <w:r w:rsidRPr="00F97DC5">
        <w:rPr>
          <w:szCs w:val="20"/>
        </w:rPr>
        <w:t>Dans certains cas, et notamment pour les travaux dangereux tels que visés à l’article R.4512-7 du Code du Travail, ce plan de prévention des risques doit impérativement être formalisé par écrit préalablement à toute intervention.</w:t>
      </w:r>
    </w:p>
    <w:p w:rsidR="0039226D" w:rsidRPr="00F97DC5" w:rsidRDefault="0039226D" w:rsidP="00F97DC5">
      <w:pPr>
        <w:jc w:val="both"/>
        <w:rPr>
          <w:szCs w:val="20"/>
        </w:rPr>
      </w:pPr>
    </w:p>
    <w:p w:rsidR="0010148D" w:rsidRPr="00F97DC5" w:rsidRDefault="0010148D" w:rsidP="00F97DC5">
      <w:pPr>
        <w:jc w:val="both"/>
        <w:rPr>
          <w:szCs w:val="20"/>
        </w:rPr>
      </w:pPr>
      <w:r w:rsidRPr="00F97DC5">
        <w:rPr>
          <w:szCs w:val="20"/>
        </w:rPr>
        <w:t>Le plan de prévention doit être mis à jour régulièrement afin de tenir compte de l’évolution des risques dans l’espace et dans le temps.</w:t>
      </w:r>
    </w:p>
    <w:p w:rsidR="0039226D" w:rsidRPr="00F97DC5" w:rsidRDefault="0039226D" w:rsidP="00F97DC5">
      <w:pPr>
        <w:jc w:val="both"/>
        <w:rPr>
          <w:szCs w:val="20"/>
        </w:rPr>
      </w:pPr>
    </w:p>
    <w:p w:rsidR="00A0285B" w:rsidRPr="00F97DC5" w:rsidRDefault="00F437B4" w:rsidP="00F97DC5">
      <w:pPr>
        <w:jc w:val="both"/>
        <w:rPr>
          <w:szCs w:val="20"/>
        </w:rPr>
      </w:pPr>
      <w:r>
        <w:rPr>
          <w:szCs w:val="20"/>
        </w:rPr>
        <w:t>Le cas échéant, d</w:t>
      </w:r>
      <w:r w:rsidR="00A0285B" w:rsidRPr="00F97DC5">
        <w:rPr>
          <w:szCs w:val="20"/>
        </w:rPr>
        <w:t xml:space="preserve">es règles spécifiques s’appliquent au cas de l’amiante définies </w:t>
      </w:r>
      <w:r>
        <w:rPr>
          <w:szCs w:val="20"/>
        </w:rPr>
        <w:t xml:space="preserve">dans le Contrat de l’Offre concernée et </w:t>
      </w:r>
      <w:r w:rsidR="00A0285B" w:rsidRPr="00F97DC5">
        <w:rPr>
          <w:szCs w:val="20"/>
        </w:rPr>
        <w:t>que les Parties s’engagent à respecter.</w:t>
      </w:r>
    </w:p>
    <w:p w:rsidR="0039226D" w:rsidRPr="00F97DC5" w:rsidRDefault="0039226D" w:rsidP="00F97DC5">
      <w:pPr>
        <w:jc w:val="both"/>
        <w:rPr>
          <w:szCs w:val="20"/>
        </w:rPr>
      </w:pPr>
    </w:p>
    <w:p w:rsidR="0010148D" w:rsidRPr="0074524F" w:rsidRDefault="003C6CB6" w:rsidP="00F97DC5">
      <w:pPr>
        <w:pStyle w:val="Titre2"/>
        <w:spacing w:before="0"/>
        <w:ind w:left="0" w:firstLine="0"/>
        <w:jc w:val="both"/>
      </w:pPr>
      <w:bookmarkStart w:id="194" w:name="_Toc491245253"/>
      <w:proofErr w:type="gramStart"/>
      <w:r>
        <w:t>e</w:t>
      </w:r>
      <w:r w:rsidRPr="0074524F">
        <w:t>ffets</w:t>
      </w:r>
      <w:proofErr w:type="gramEnd"/>
      <w:r w:rsidRPr="0074524F">
        <w:t xml:space="preserve"> </w:t>
      </w:r>
      <w:r w:rsidR="0010148D" w:rsidRPr="0074524F">
        <w:t>de l’accomplissement des procédures de prévention des risques</w:t>
      </w:r>
      <w:bookmarkEnd w:id="194"/>
    </w:p>
    <w:p w:rsidR="005F4998" w:rsidRDefault="005F4998" w:rsidP="00F97DC5">
      <w:pPr>
        <w:spacing w:line="276" w:lineRule="auto"/>
        <w:jc w:val="both"/>
        <w:rPr>
          <w:rFonts w:eastAsia="Calibri"/>
          <w:szCs w:val="20"/>
          <w:lang w:eastAsia="en-US"/>
        </w:rPr>
      </w:pPr>
    </w:p>
    <w:p w:rsidR="0010148D" w:rsidRDefault="0010148D" w:rsidP="00F97DC5">
      <w:pPr>
        <w:jc w:val="both"/>
        <w:rPr>
          <w:szCs w:val="20"/>
        </w:rPr>
      </w:pPr>
      <w:r w:rsidRPr="00F97DC5">
        <w:rPr>
          <w:szCs w:val="20"/>
        </w:rPr>
        <w:t>Lorsqu’au titre d</w:t>
      </w:r>
      <w:r w:rsidR="00601E85" w:rsidRPr="00F97DC5">
        <w:rPr>
          <w:szCs w:val="20"/>
        </w:rPr>
        <w:t>’</w:t>
      </w:r>
      <w:r w:rsidRPr="00F97DC5">
        <w:rPr>
          <w:szCs w:val="20"/>
        </w:rPr>
        <w:t>u</w:t>
      </w:r>
      <w:r w:rsidR="00601E85" w:rsidRPr="00F97DC5">
        <w:rPr>
          <w:szCs w:val="20"/>
        </w:rPr>
        <w:t>n</w:t>
      </w:r>
      <w:r w:rsidRPr="00F97DC5">
        <w:rPr>
          <w:szCs w:val="20"/>
        </w:rPr>
        <w:t xml:space="preserve"> Contrat, </w:t>
      </w:r>
      <w:r w:rsidR="00773AB2">
        <w:t>MAYENNE FIBRE</w:t>
      </w:r>
      <w:r w:rsidRPr="00F97DC5">
        <w:rPr>
          <w:szCs w:val="20"/>
        </w:rPr>
        <w:t xml:space="preserve"> est tenu</w:t>
      </w:r>
      <w:r w:rsidR="00601E85" w:rsidRPr="00F97DC5">
        <w:rPr>
          <w:szCs w:val="20"/>
        </w:rPr>
        <w:t xml:space="preserve"> </w:t>
      </w:r>
      <w:r w:rsidRPr="00F97DC5">
        <w:rPr>
          <w:szCs w:val="20"/>
        </w:rPr>
        <w:t>à des engagements de délais relatifs à ses interventions, les Parties conviennent expressément :</w:t>
      </w:r>
    </w:p>
    <w:p w:rsidR="00CA6B49" w:rsidRPr="00F97DC5" w:rsidRDefault="00CA6B49" w:rsidP="00F97DC5">
      <w:pPr>
        <w:jc w:val="both"/>
        <w:rPr>
          <w:szCs w:val="20"/>
        </w:rPr>
      </w:pPr>
    </w:p>
    <w:p w:rsidR="0010148D" w:rsidRPr="00F97DC5" w:rsidRDefault="0010148D" w:rsidP="003850FB">
      <w:pPr>
        <w:numPr>
          <w:ilvl w:val="0"/>
          <w:numId w:val="26"/>
        </w:numPr>
        <w:jc w:val="both"/>
        <w:rPr>
          <w:szCs w:val="20"/>
        </w:rPr>
      </w:pPr>
      <w:r w:rsidRPr="00F97DC5">
        <w:rPr>
          <w:szCs w:val="20"/>
        </w:rPr>
        <w:t>que les prestations seront suspendues tant que les procédures de prévention des risques telles que décrites ci-dessus n’auront pas été respectées ;</w:t>
      </w:r>
    </w:p>
    <w:p w:rsidR="0039226D" w:rsidRDefault="0010148D" w:rsidP="003850FB">
      <w:pPr>
        <w:numPr>
          <w:ilvl w:val="0"/>
          <w:numId w:val="26"/>
        </w:numPr>
        <w:jc w:val="both"/>
      </w:pPr>
      <w:r w:rsidRPr="00F97DC5">
        <w:rPr>
          <w:szCs w:val="20"/>
        </w:rPr>
        <w:lastRenderedPageBreak/>
        <w:t>que les retards ainsi engendrés ne seront pas prises en compte dans le calcul du respect des engagements de délais</w:t>
      </w:r>
      <w:r w:rsidR="00601E85" w:rsidRPr="00F97DC5">
        <w:rPr>
          <w:szCs w:val="20"/>
        </w:rPr>
        <w:t xml:space="preserve"> pris le cas échéant</w:t>
      </w:r>
      <w:r w:rsidRPr="00F97DC5">
        <w:rPr>
          <w:szCs w:val="20"/>
        </w:rPr>
        <w:t>.</w:t>
      </w:r>
    </w:p>
    <w:p w:rsidR="00767977" w:rsidRDefault="00767977" w:rsidP="00767977">
      <w:pPr>
        <w:jc w:val="both"/>
      </w:pPr>
    </w:p>
    <w:p w:rsidR="00767977" w:rsidRPr="009115FE" w:rsidRDefault="00767977" w:rsidP="00767977">
      <w:pPr>
        <w:pStyle w:val="Titre1"/>
        <w:spacing w:before="0"/>
      </w:pPr>
      <w:bookmarkStart w:id="195" w:name="_Toc491245254"/>
      <w:proofErr w:type="gramStart"/>
      <w:r w:rsidRPr="009115FE">
        <w:t>procédure</w:t>
      </w:r>
      <w:proofErr w:type="gramEnd"/>
      <w:r w:rsidRPr="009115FE">
        <w:t xml:space="preserve"> de sauvegarde, de redressement ou de liquidation judiciaire</w:t>
      </w:r>
      <w:bookmarkEnd w:id="195"/>
    </w:p>
    <w:p w:rsidR="00767977" w:rsidRDefault="00767977" w:rsidP="00F97DC5">
      <w:pPr>
        <w:jc w:val="both"/>
      </w:pPr>
    </w:p>
    <w:p w:rsidR="0039226D" w:rsidRDefault="0039226D" w:rsidP="00F97DC5">
      <w:pPr>
        <w:jc w:val="both"/>
      </w:pPr>
      <w:r>
        <w:t>Chacune des Parties s’engage</w:t>
      </w:r>
      <w:r w:rsidRPr="005E0958">
        <w:t xml:space="preserve"> à informer</w:t>
      </w:r>
      <w:r>
        <w:t xml:space="preserve"> immédiatement</w:t>
      </w:r>
      <w:r w:rsidRPr="005E0958">
        <w:t xml:space="preserve"> </w:t>
      </w:r>
      <w:r>
        <w:t xml:space="preserve">l’autre Partie </w:t>
      </w:r>
      <w:r w:rsidRPr="005E0958">
        <w:t xml:space="preserve">par lettre recommandée avec demande d’avis de réception, de l'existence du jugement qui prononce l'ouverture </w:t>
      </w:r>
      <w:r>
        <w:t>à son encontre</w:t>
      </w:r>
      <w:r w:rsidRPr="005E0958">
        <w:t xml:space="preserve"> d'une procédure de sauvegarde, de redressement judiciaire ou de liquidation judiciaire</w:t>
      </w:r>
      <w:r>
        <w:t>.</w:t>
      </w:r>
    </w:p>
    <w:p w:rsidR="0010148D" w:rsidRDefault="0010148D" w:rsidP="00F97DC5">
      <w:pPr>
        <w:spacing w:line="276" w:lineRule="auto"/>
        <w:ind w:left="770"/>
        <w:jc w:val="both"/>
        <w:rPr>
          <w:rFonts w:eastAsia="Calibri"/>
          <w:szCs w:val="20"/>
          <w:lang w:eastAsia="en-US"/>
        </w:rPr>
      </w:pPr>
    </w:p>
    <w:p w:rsidR="00183F36" w:rsidRPr="003470E6" w:rsidRDefault="00183F36" w:rsidP="00F97DC5">
      <w:pPr>
        <w:pStyle w:val="Titre1"/>
        <w:spacing w:before="0"/>
      </w:pPr>
      <w:bookmarkStart w:id="196" w:name="_Toc491245255"/>
      <w:proofErr w:type="gramStart"/>
      <w:r w:rsidRPr="003470E6">
        <w:t>autonomie</w:t>
      </w:r>
      <w:proofErr w:type="gramEnd"/>
      <w:r w:rsidRPr="003470E6">
        <w:t xml:space="preserve"> et divisibilité des clauses contractuelles</w:t>
      </w:r>
      <w:bookmarkEnd w:id="196"/>
    </w:p>
    <w:p w:rsidR="00183F36" w:rsidRPr="003470E6" w:rsidRDefault="00183F36" w:rsidP="00F97DC5">
      <w:pPr>
        <w:jc w:val="both"/>
      </w:pPr>
    </w:p>
    <w:p w:rsidR="00183F36" w:rsidRPr="0056006D" w:rsidRDefault="00317C8D" w:rsidP="00F97DC5">
      <w:pPr>
        <w:pStyle w:val="Normal2"/>
      </w:pPr>
      <w:r w:rsidRPr="00F97DC5">
        <w:t>Dans le cas où certaines stipulations de l’Accord-Cadre ou d’un Contrat seraient inapplicables pour quelque raison que ce soit, y compris en raison d’une loi ou d’une réglementation applicable, les Parties restent liées par les autres stipulations de l’Accord-Cadre ou du Contrat concerné et s'efforcent de remédier aux clauses inapplicables dans le même esprit que celui qui a présidé à l'élaboration de l’Accord-Cadre ou du Contrat</w:t>
      </w:r>
      <w:r w:rsidR="0068739B">
        <w:t xml:space="preserve"> concerné</w:t>
      </w:r>
      <w:r w:rsidRPr="00F97DC5">
        <w:t xml:space="preserve">. </w:t>
      </w:r>
    </w:p>
    <w:p w:rsidR="00183F36" w:rsidRPr="0056006D" w:rsidRDefault="00183F36" w:rsidP="00F97DC5">
      <w:pPr>
        <w:pStyle w:val="Normal2"/>
      </w:pPr>
    </w:p>
    <w:p w:rsidR="00183F36" w:rsidRPr="003470E6" w:rsidRDefault="00183F36" w:rsidP="00F97DC5">
      <w:pPr>
        <w:pStyle w:val="Titre1"/>
        <w:spacing w:before="0"/>
      </w:pPr>
      <w:bookmarkStart w:id="197" w:name="_Toc491245256"/>
      <w:proofErr w:type="gramStart"/>
      <w:r w:rsidRPr="003470E6">
        <w:t>non-renonciation</w:t>
      </w:r>
      <w:bookmarkEnd w:id="197"/>
      <w:proofErr w:type="gramEnd"/>
    </w:p>
    <w:p w:rsidR="00183F36" w:rsidRPr="003470E6" w:rsidRDefault="00183F36" w:rsidP="00F97DC5">
      <w:pPr>
        <w:jc w:val="both"/>
      </w:pPr>
    </w:p>
    <w:p w:rsidR="00317C8D" w:rsidRPr="00F97DC5" w:rsidRDefault="00317C8D" w:rsidP="00317C8D">
      <w:pPr>
        <w:jc w:val="both"/>
        <w:rPr>
          <w:rFonts w:cs="Arial"/>
          <w:szCs w:val="20"/>
        </w:rPr>
      </w:pPr>
      <w:r w:rsidRPr="00F97DC5">
        <w:rPr>
          <w:rFonts w:cs="Arial"/>
          <w:szCs w:val="20"/>
        </w:rPr>
        <w:t xml:space="preserve">Le fait pour l’une ou l’autre des </w:t>
      </w:r>
      <w:r w:rsidR="00412215">
        <w:rPr>
          <w:rFonts w:cs="Arial"/>
          <w:szCs w:val="20"/>
        </w:rPr>
        <w:t>P</w:t>
      </w:r>
      <w:r w:rsidRPr="00F97DC5">
        <w:rPr>
          <w:rFonts w:cs="Arial"/>
          <w:szCs w:val="20"/>
        </w:rPr>
        <w:t xml:space="preserve">arties de ne pas se prévaloir d’une ou plusieurs stipulations de l’Accord-cadre ou d’un Contrat ne </w:t>
      </w:r>
      <w:r w:rsidR="00B14E96" w:rsidRPr="00F97DC5">
        <w:rPr>
          <w:rFonts w:cs="Arial"/>
          <w:szCs w:val="20"/>
        </w:rPr>
        <w:t>p</w:t>
      </w:r>
      <w:r w:rsidR="00B14E96">
        <w:rPr>
          <w:rFonts w:cs="Arial"/>
          <w:szCs w:val="20"/>
        </w:rPr>
        <w:t>eut</w:t>
      </w:r>
      <w:r w:rsidR="00B14E96" w:rsidRPr="00F97DC5">
        <w:rPr>
          <w:rFonts w:cs="Arial"/>
          <w:szCs w:val="20"/>
        </w:rPr>
        <w:t xml:space="preserve"> </w:t>
      </w:r>
      <w:r w:rsidRPr="00F97DC5">
        <w:rPr>
          <w:rFonts w:cs="Arial"/>
          <w:szCs w:val="20"/>
        </w:rPr>
        <w:t xml:space="preserve">en aucun cas impliquer la renonciation par cette </w:t>
      </w:r>
      <w:r w:rsidR="00412215">
        <w:rPr>
          <w:rFonts w:cs="Arial"/>
          <w:szCs w:val="20"/>
        </w:rPr>
        <w:t>P</w:t>
      </w:r>
      <w:r w:rsidRPr="00F97DC5">
        <w:rPr>
          <w:rFonts w:cs="Arial"/>
          <w:szCs w:val="20"/>
        </w:rPr>
        <w:t>artie à s’en prévaloir ultérieurement.</w:t>
      </w:r>
    </w:p>
    <w:p w:rsidR="00183F36" w:rsidRPr="003470E6" w:rsidRDefault="00183F36" w:rsidP="00F97DC5">
      <w:pPr>
        <w:pStyle w:val="Normal2"/>
      </w:pPr>
    </w:p>
    <w:p w:rsidR="00E67CF6" w:rsidRPr="003470E6" w:rsidRDefault="003A2F05" w:rsidP="00F97DC5">
      <w:pPr>
        <w:pStyle w:val="Titre1"/>
        <w:spacing w:before="0"/>
        <w:jc w:val="both"/>
      </w:pPr>
      <w:bookmarkStart w:id="198" w:name="_Toc420059921"/>
      <w:bookmarkStart w:id="199" w:name="_Toc491245257"/>
      <w:bookmarkEnd w:id="198"/>
      <w:proofErr w:type="gramStart"/>
      <w:r w:rsidRPr="003470E6">
        <w:t>é</w:t>
      </w:r>
      <w:r w:rsidR="00E67CF6" w:rsidRPr="003470E6">
        <w:t>lection</w:t>
      </w:r>
      <w:proofErr w:type="gramEnd"/>
      <w:r w:rsidR="00E67CF6" w:rsidRPr="003470E6">
        <w:t xml:space="preserve"> de domicile</w:t>
      </w:r>
      <w:bookmarkEnd w:id="199"/>
    </w:p>
    <w:p w:rsidR="000A123C" w:rsidRPr="00F97DC5" w:rsidRDefault="000A123C" w:rsidP="00F97DC5">
      <w:pPr>
        <w:pStyle w:val="Normal2"/>
      </w:pPr>
    </w:p>
    <w:p w:rsidR="000A123C" w:rsidRPr="003470E6" w:rsidRDefault="000A123C" w:rsidP="00F97DC5">
      <w:pPr>
        <w:pStyle w:val="Normal2"/>
      </w:pPr>
      <w:r w:rsidRPr="003470E6">
        <w:t xml:space="preserve">Pour toute correspondance ou acte délivré par un officier ministériel dans le cadre de l’exécution </w:t>
      </w:r>
      <w:r w:rsidR="0068739B" w:rsidRPr="00241162">
        <w:t xml:space="preserve">de l’Accord-cadre </w:t>
      </w:r>
      <w:r w:rsidR="0068739B">
        <w:t xml:space="preserve">ou </w:t>
      </w:r>
      <w:r w:rsidRPr="003470E6">
        <w:t>d</w:t>
      </w:r>
      <w:r w:rsidR="00601E85">
        <w:t>’</w:t>
      </w:r>
      <w:r w:rsidRPr="003470E6">
        <w:t>u</w:t>
      </w:r>
      <w:r w:rsidR="00601E85">
        <w:t>n</w:t>
      </w:r>
      <w:r w:rsidRPr="003470E6">
        <w:t xml:space="preserve"> Contrat, les Parties élisent domicile en leur siège social respectif.</w:t>
      </w:r>
    </w:p>
    <w:p w:rsidR="000A123C" w:rsidRPr="003470E6" w:rsidRDefault="000A123C" w:rsidP="00F97DC5">
      <w:pPr>
        <w:pStyle w:val="Normal2"/>
      </w:pPr>
    </w:p>
    <w:p w:rsidR="000A123C" w:rsidRPr="003470E6" w:rsidRDefault="000A123C" w:rsidP="00F97DC5">
      <w:pPr>
        <w:pStyle w:val="Normal2"/>
      </w:pPr>
      <w:r w:rsidRPr="003470E6">
        <w:t xml:space="preserve">Nonobstant ce qui précède, une Partie </w:t>
      </w:r>
      <w:r w:rsidR="00B14E96" w:rsidRPr="003470E6">
        <w:t>p</w:t>
      </w:r>
      <w:r w:rsidR="00B14E96">
        <w:t>eut</w:t>
      </w:r>
      <w:r w:rsidR="00B14E96" w:rsidRPr="003470E6">
        <w:t xml:space="preserve"> </w:t>
      </w:r>
      <w:r w:rsidRPr="003470E6">
        <w:t>notifier à l’autre Partie une ou plusieurs adresses complémentaires en fonction du type de correspondance concerné</w:t>
      </w:r>
      <w:r w:rsidR="00BB30DC">
        <w:t xml:space="preserve"> telles que précisées dans le Contrat</w:t>
      </w:r>
      <w:r w:rsidR="00601E85">
        <w:t xml:space="preserve"> </w:t>
      </w:r>
      <w:r w:rsidR="00502414">
        <w:t>applicable.</w:t>
      </w:r>
    </w:p>
    <w:p w:rsidR="000A123C" w:rsidRPr="003470E6" w:rsidRDefault="000A123C" w:rsidP="00F97DC5">
      <w:pPr>
        <w:pStyle w:val="Normal2"/>
      </w:pPr>
    </w:p>
    <w:p w:rsidR="000A123C" w:rsidRDefault="000A123C" w:rsidP="00F97DC5">
      <w:pPr>
        <w:pStyle w:val="Normal2"/>
      </w:pPr>
      <w:r w:rsidRPr="003470E6">
        <w:t>Tout changement d’adresse en cours d</w:t>
      </w:r>
      <w:r w:rsidR="00601E85">
        <w:t xml:space="preserve">’exécution </w:t>
      </w:r>
      <w:r w:rsidR="0068739B" w:rsidRPr="00241162">
        <w:t>de l’Accord-cadre</w:t>
      </w:r>
      <w:r w:rsidR="0068739B">
        <w:t xml:space="preserve"> ou </w:t>
      </w:r>
      <w:r w:rsidR="00601E85">
        <w:t xml:space="preserve">d’un </w:t>
      </w:r>
      <w:r w:rsidRPr="003470E6">
        <w:t xml:space="preserve">Contrat </w:t>
      </w:r>
      <w:r w:rsidR="00B14E96" w:rsidRPr="003470E6">
        <w:t>d</w:t>
      </w:r>
      <w:r w:rsidR="00B14E96">
        <w:t>oit</w:t>
      </w:r>
      <w:r w:rsidR="00B14E96" w:rsidRPr="003470E6">
        <w:t xml:space="preserve"> </w:t>
      </w:r>
      <w:r w:rsidRPr="003470E6">
        <w:t>être notifié dans les meilleurs délais par la Partie concernée à l’autre Partie.</w:t>
      </w:r>
    </w:p>
    <w:p w:rsidR="0068739B" w:rsidRPr="003470E6" w:rsidRDefault="0068739B" w:rsidP="00F97DC5">
      <w:pPr>
        <w:pStyle w:val="Normal2"/>
      </w:pPr>
    </w:p>
    <w:p w:rsidR="00601E85" w:rsidRDefault="00341C97" w:rsidP="00F97DC5">
      <w:pPr>
        <w:pStyle w:val="Titre1"/>
        <w:spacing w:before="0"/>
      </w:pPr>
      <w:bookmarkStart w:id="200" w:name="_Toc420059925"/>
      <w:bookmarkStart w:id="201" w:name="_Toc491245258"/>
      <w:bookmarkEnd w:id="200"/>
      <w:proofErr w:type="gramStart"/>
      <w:r>
        <w:t>langue</w:t>
      </w:r>
      <w:proofErr w:type="gramEnd"/>
      <w:r>
        <w:t xml:space="preserve"> </w:t>
      </w:r>
      <w:r w:rsidR="000A2FA3">
        <w:t>applicable</w:t>
      </w:r>
      <w:bookmarkEnd w:id="201"/>
    </w:p>
    <w:p w:rsidR="000A2FA3" w:rsidRPr="000A2FA3" w:rsidRDefault="000A2FA3" w:rsidP="00F97DC5"/>
    <w:p w:rsidR="00601E85" w:rsidRDefault="00601E85" w:rsidP="00F97DC5">
      <w:pPr>
        <w:pStyle w:val="Normal2"/>
      </w:pPr>
      <w:r>
        <w:t xml:space="preserve">En cas de traduction de tout ou partie </w:t>
      </w:r>
      <w:r w:rsidR="0041751C">
        <w:t xml:space="preserve">de l’Accord-cadre ou </w:t>
      </w:r>
      <w:r>
        <w:t xml:space="preserve">d’un Contrat, il est expressément convenu que seule la version française </w:t>
      </w:r>
      <w:r w:rsidR="00EB34BD">
        <w:t xml:space="preserve">fait </w:t>
      </w:r>
      <w:r>
        <w:t>foi en cas de difficultés d’interprétation.</w:t>
      </w:r>
    </w:p>
    <w:p w:rsidR="0013640B" w:rsidRDefault="0013640B" w:rsidP="00F97DC5">
      <w:pPr>
        <w:pStyle w:val="Normal2"/>
      </w:pPr>
    </w:p>
    <w:p w:rsidR="0013640B" w:rsidRDefault="0013640B" w:rsidP="0013640B">
      <w:pPr>
        <w:pStyle w:val="Titre1"/>
        <w:spacing w:before="0"/>
      </w:pPr>
      <w:bookmarkStart w:id="202" w:name="_Toc491245259"/>
      <w:r>
        <w:t>Convention de service public</w:t>
      </w:r>
      <w:bookmarkEnd w:id="202"/>
    </w:p>
    <w:p w:rsidR="0013640B" w:rsidRPr="003470E6" w:rsidRDefault="0013640B" w:rsidP="00F97DC5">
      <w:pPr>
        <w:pStyle w:val="Normal2"/>
      </w:pPr>
    </w:p>
    <w:p w:rsidR="0013640B" w:rsidRDefault="0013640B" w:rsidP="00C73891">
      <w:pPr>
        <w:pStyle w:val="Normal2"/>
      </w:pPr>
      <w:r>
        <w:t xml:space="preserve">Les </w:t>
      </w:r>
      <w:r w:rsidR="00552511">
        <w:t>P</w:t>
      </w:r>
      <w:r>
        <w:t xml:space="preserve">arties reconnaissent que </w:t>
      </w:r>
      <w:r w:rsidR="00155D23">
        <w:t>les prestations</w:t>
      </w:r>
      <w:r>
        <w:t xml:space="preserve"> </w:t>
      </w:r>
      <w:r w:rsidR="00155D23">
        <w:t>sont fournies</w:t>
      </w:r>
      <w:r>
        <w:t xml:space="preserve"> par </w:t>
      </w:r>
      <w:r w:rsidR="00773AB2">
        <w:t>MAYENNE FIBRE</w:t>
      </w:r>
      <w:r>
        <w:t xml:space="preserve"> dans le cadre d’une Convention </w:t>
      </w:r>
      <w:r w:rsidR="00155D23">
        <w:t>de</w:t>
      </w:r>
      <w:r>
        <w:t xml:space="preserve"> service public</w:t>
      </w:r>
      <w:r w:rsidR="00155D23">
        <w:t xml:space="preserve">. </w:t>
      </w:r>
      <w:r>
        <w:t xml:space="preserve">En cas de modification de ladite Convention de service public </w:t>
      </w:r>
      <w:r w:rsidR="00552511">
        <w:t xml:space="preserve">rendant impossible la poursuite de l’exécution de l’Accord-cadre et/ou d’un ou plusieurs Contrat(s), totalement ou partiellement, ou plus généralement, de nature à remettre en cause la viabilité de l’Accord-cadre et/ou d’un ou plusieurs Contrat(s), </w:t>
      </w:r>
      <w:r>
        <w:t xml:space="preserve">les </w:t>
      </w:r>
      <w:r w:rsidR="00155D23">
        <w:t>P</w:t>
      </w:r>
      <w:r>
        <w:t xml:space="preserve">arties se réuniront pour </w:t>
      </w:r>
      <w:r w:rsidR="006B0543">
        <w:t>re</w:t>
      </w:r>
      <w:r>
        <w:t>négocier de bonne foi lesdits Accord-cadre ou Contrat</w:t>
      </w:r>
      <w:r w:rsidR="00552511">
        <w:t>(s)</w:t>
      </w:r>
      <w:r w:rsidR="006B0543" w:rsidRPr="006B0543">
        <w:t xml:space="preserve"> </w:t>
      </w:r>
      <w:r w:rsidR="006B0543" w:rsidRPr="006B0543">
        <w:lastRenderedPageBreak/>
        <w:t>en vue d’y inclure les adaptations rendues nécessaires</w:t>
      </w:r>
      <w:r>
        <w:t>.</w:t>
      </w:r>
    </w:p>
    <w:p w:rsidR="0013640B" w:rsidRDefault="0013640B" w:rsidP="0013640B">
      <w:pPr>
        <w:jc w:val="both"/>
        <w:rPr>
          <w:szCs w:val="20"/>
        </w:rPr>
      </w:pPr>
    </w:p>
    <w:p w:rsidR="0013640B" w:rsidRDefault="0013640B" w:rsidP="0013640B">
      <w:pPr>
        <w:jc w:val="both"/>
        <w:rPr>
          <w:szCs w:val="20"/>
        </w:rPr>
      </w:pPr>
      <w:r>
        <w:rPr>
          <w:szCs w:val="20"/>
        </w:rPr>
        <w:t>Par ailleurs, l’</w:t>
      </w:r>
      <w:r w:rsidR="00155D23">
        <w:rPr>
          <w:szCs w:val="20"/>
        </w:rPr>
        <w:t>Opérateur</w:t>
      </w:r>
      <w:r>
        <w:rPr>
          <w:szCs w:val="20"/>
        </w:rPr>
        <w:t xml:space="preserve"> sera informé avec un préavis de six (6) mois calendaires</w:t>
      </w:r>
      <w:r w:rsidR="00155D23">
        <w:rPr>
          <w:szCs w:val="20"/>
        </w:rPr>
        <w:t>, sauf résiliation anticipée,</w:t>
      </w:r>
      <w:r>
        <w:rPr>
          <w:szCs w:val="20"/>
        </w:rPr>
        <w:t xml:space="preserve"> de la date de fin de la Convention de service public</w:t>
      </w:r>
      <w:r w:rsidR="00155D23">
        <w:rPr>
          <w:szCs w:val="20"/>
        </w:rPr>
        <w:t xml:space="preserve">, </w:t>
      </w:r>
      <w:r>
        <w:rPr>
          <w:szCs w:val="20"/>
        </w:rPr>
        <w:t xml:space="preserve"> et des conséquences éventuelles sur le présent Accord-cadre </w:t>
      </w:r>
      <w:r w:rsidR="006B0543">
        <w:rPr>
          <w:szCs w:val="20"/>
        </w:rPr>
        <w:t>et /</w:t>
      </w:r>
      <w:r>
        <w:rPr>
          <w:szCs w:val="20"/>
        </w:rPr>
        <w:t xml:space="preserve">ou sur un Contrat. Les Parties se rencontreront pour envisager s’il y a lieu, la résiliation ou la poursuite </w:t>
      </w:r>
      <w:r w:rsidR="00011573">
        <w:rPr>
          <w:szCs w:val="20"/>
        </w:rPr>
        <w:t>desdits Accord-c</w:t>
      </w:r>
      <w:r>
        <w:rPr>
          <w:szCs w:val="20"/>
        </w:rPr>
        <w:t xml:space="preserve">adre </w:t>
      </w:r>
      <w:r w:rsidR="006B0543">
        <w:rPr>
          <w:szCs w:val="20"/>
        </w:rPr>
        <w:t>et/</w:t>
      </w:r>
      <w:r>
        <w:rPr>
          <w:szCs w:val="20"/>
        </w:rPr>
        <w:t xml:space="preserve">ou Contrat, leur renouvellement ou la conclusion d’un nouvel Accord-cadre </w:t>
      </w:r>
      <w:r w:rsidR="006B0543">
        <w:rPr>
          <w:szCs w:val="20"/>
        </w:rPr>
        <w:t>et/</w:t>
      </w:r>
      <w:r>
        <w:rPr>
          <w:szCs w:val="20"/>
        </w:rPr>
        <w:t>ou Contrat.</w:t>
      </w:r>
    </w:p>
    <w:p w:rsidR="00552511" w:rsidRDefault="00552511" w:rsidP="00F97DC5">
      <w:pPr>
        <w:jc w:val="both"/>
        <w:rPr>
          <w:szCs w:val="20"/>
        </w:rPr>
      </w:pPr>
    </w:p>
    <w:p w:rsidR="00552511" w:rsidRDefault="00552511" w:rsidP="00552511">
      <w:pPr>
        <w:pStyle w:val="Normal2"/>
      </w:pPr>
      <w:r>
        <w:t xml:space="preserve">Les Parties reconnaissent également que ces évolutions ou modifications permettront le cas échéant de déroger aux délais de préavis applicables en cas de modification de l’Accord-cadre et </w:t>
      </w:r>
      <w:proofErr w:type="gramStart"/>
      <w:r>
        <w:t>du(</w:t>
      </w:r>
      <w:proofErr w:type="gramEnd"/>
      <w:r>
        <w:t>des) Contrat(s).</w:t>
      </w:r>
    </w:p>
    <w:p w:rsidR="00552511" w:rsidRDefault="00552511" w:rsidP="0013640B">
      <w:pPr>
        <w:jc w:val="both"/>
        <w:rPr>
          <w:szCs w:val="20"/>
        </w:rPr>
      </w:pPr>
    </w:p>
    <w:p w:rsidR="000A123C" w:rsidRPr="003470E6" w:rsidRDefault="000A123C" w:rsidP="00F97DC5">
      <w:pPr>
        <w:jc w:val="both"/>
      </w:pPr>
    </w:p>
    <w:p w:rsidR="00E67CF6" w:rsidRPr="003470E6" w:rsidRDefault="003A2F05" w:rsidP="00F97DC5">
      <w:pPr>
        <w:pStyle w:val="Titre1"/>
        <w:spacing w:before="0"/>
        <w:jc w:val="both"/>
      </w:pPr>
      <w:bookmarkStart w:id="203" w:name="_Toc491245260"/>
      <w:proofErr w:type="gramStart"/>
      <w:r w:rsidRPr="003470E6">
        <w:t>l</w:t>
      </w:r>
      <w:r w:rsidR="00E67CF6" w:rsidRPr="003470E6">
        <w:t>oi</w:t>
      </w:r>
      <w:proofErr w:type="gramEnd"/>
      <w:r w:rsidR="00E67CF6" w:rsidRPr="003470E6">
        <w:t xml:space="preserve"> applicable </w:t>
      </w:r>
      <w:r w:rsidR="0068739B">
        <w:t xml:space="preserve">et </w:t>
      </w:r>
      <w:r w:rsidR="0068739B" w:rsidRPr="003470E6">
        <w:t>attribution de compétence</w:t>
      </w:r>
      <w:bookmarkEnd w:id="203"/>
    </w:p>
    <w:p w:rsidR="000A123C" w:rsidRPr="003470E6" w:rsidRDefault="000A123C" w:rsidP="00F97DC5">
      <w:pPr>
        <w:jc w:val="both"/>
      </w:pPr>
    </w:p>
    <w:p w:rsidR="00E67CF6" w:rsidRDefault="00E67CF6" w:rsidP="00F97DC5">
      <w:pPr>
        <w:jc w:val="both"/>
      </w:pPr>
      <w:r w:rsidRPr="003470E6">
        <w:t>L</w:t>
      </w:r>
      <w:r w:rsidR="0068739B">
        <w:t>’Accord-cadre ainsi que l</w:t>
      </w:r>
      <w:r w:rsidRPr="003470E6">
        <w:t>e</w:t>
      </w:r>
      <w:r w:rsidR="00601E85">
        <w:t>s</w:t>
      </w:r>
      <w:r w:rsidRPr="003470E6">
        <w:t xml:space="preserve"> Contrat</w:t>
      </w:r>
      <w:r w:rsidR="00601E85">
        <w:t>s relatifs à l</w:t>
      </w:r>
      <w:r w:rsidR="0068739B">
        <w:t>a</w:t>
      </w:r>
      <w:r w:rsidR="00601E85">
        <w:t xml:space="preserve"> fourniture des Offres sont</w:t>
      </w:r>
      <w:r w:rsidR="00601E85" w:rsidRPr="003470E6">
        <w:t xml:space="preserve"> </w:t>
      </w:r>
      <w:r w:rsidRPr="003470E6">
        <w:t>soumis à la loi française.</w:t>
      </w:r>
    </w:p>
    <w:p w:rsidR="000A123C" w:rsidRPr="003470E6" w:rsidRDefault="000A123C" w:rsidP="00F97DC5">
      <w:pPr>
        <w:jc w:val="both"/>
      </w:pPr>
    </w:p>
    <w:p w:rsidR="00E67CF6" w:rsidRDefault="00B602E4" w:rsidP="00F97DC5">
      <w:pPr>
        <w:jc w:val="both"/>
      </w:pPr>
      <w:r w:rsidRPr="00B602E4">
        <w:t>Toutes difficultés relatives à la validité, l’appl</w:t>
      </w:r>
      <w:r>
        <w:t xml:space="preserve">ication ou à l’interprétation </w:t>
      </w:r>
      <w:r w:rsidR="00C45270">
        <w:t xml:space="preserve">de l’Accord-cadre ou </w:t>
      </w:r>
      <w:r>
        <w:t>d’un</w:t>
      </w:r>
      <w:r w:rsidRPr="00B602E4">
        <w:t xml:space="preserve"> Contrat sont soumises, à défaut d’accord amiable, au</w:t>
      </w:r>
      <w:r w:rsidR="00044B5B">
        <w:t xml:space="preserve">x juridictions compétentes du domicile du </w:t>
      </w:r>
      <w:r w:rsidR="00773AB2">
        <w:t>MAYENNE FIBRE</w:t>
      </w:r>
      <w:r w:rsidRPr="00B602E4">
        <w:t xml:space="preserve">, auquel les </w:t>
      </w:r>
      <w:r w:rsidR="00412215">
        <w:t>P</w:t>
      </w:r>
      <w:r w:rsidRPr="00B602E4">
        <w:t>arties attribuent compétence territoriale, quel que soit le lieu d’exécution ou le domicile du défendeur. Cette attribution de compétence s’applique également en cas de procédure en référé, de pluralité de défendeurs ou d’appel en garantie.</w:t>
      </w:r>
    </w:p>
    <w:p w:rsidR="00603BF3" w:rsidRPr="00603BF3" w:rsidRDefault="00603BF3" w:rsidP="00F97DC5">
      <w:pPr>
        <w:jc w:val="both"/>
        <w:rPr>
          <w:bCs/>
        </w:rPr>
      </w:pPr>
    </w:p>
    <w:p w:rsidR="00CA6B49" w:rsidRPr="00603BF3" w:rsidRDefault="00CA6B49" w:rsidP="00F97DC5">
      <w:pPr>
        <w:jc w:val="both"/>
        <w:rPr>
          <w:bCs/>
        </w:rPr>
      </w:pPr>
    </w:p>
    <w:p w:rsidR="00767977" w:rsidRDefault="00767977" w:rsidP="00F97DC5">
      <w:pPr>
        <w:jc w:val="both"/>
        <w:rPr>
          <w:b/>
          <w:bCs/>
        </w:rPr>
      </w:pPr>
    </w:p>
    <w:p w:rsidR="00767977" w:rsidRDefault="00767977" w:rsidP="00F97DC5">
      <w:pPr>
        <w:jc w:val="both"/>
        <w:rPr>
          <w:b/>
          <w:bCs/>
        </w:rPr>
      </w:pPr>
    </w:p>
    <w:p w:rsidR="00767977" w:rsidRDefault="00767977" w:rsidP="00F97DC5">
      <w:pPr>
        <w:jc w:val="both"/>
        <w:rPr>
          <w:b/>
          <w:bCs/>
        </w:rPr>
      </w:pPr>
    </w:p>
    <w:p w:rsidR="00767977" w:rsidRDefault="00767977" w:rsidP="00F97DC5">
      <w:pPr>
        <w:jc w:val="both"/>
        <w:rPr>
          <w:b/>
          <w:bCs/>
        </w:rPr>
      </w:pPr>
    </w:p>
    <w:p w:rsidR="00E67CF6" w:rsidRPr="003470E6" w:rsidRDefault="00E67CF6" w:rsidP="00F97DC5">
      <w:pPr>
        <w:jc w:val="both"/>
        <w:rPr>
          <w:b/>
          <w:bCs/>
        </w:rPr>
      </w:pPr>
      <w:r w:rsidRPr="003470E6">
        <w:rPr>
          <w:b/>
          <w:bCs/>
        </w:rPr>
        <w:t>Établi en deux originaux, dont un est remis à chaque Partie.</w:t>
      </w:r>
    </w:p>
    <w:p w:rsidR="00E67CF6" w:rsidRPr="003470E6" w:rsidRDefault="00E67CF6" w:rsidP="00F97DC5">
      <w:pPr>
        <w:jc w:val="both"/>
      </w:pPr>
    </w:p>
    <w:p w:rsidR="00E67CF6" w:rsidRPr="003470E6" w:rsidRDefault="00E67CF6" w:rsidP="00F97DC5">
      <w:pPr>
        <w:jc w:val="both"/>
      </w:pPr>
    </w:p>
    <w:p w:rsidR="00E67CF6" w:rsidRPr="003470E6" w:rsidRDefault="00E67CF6" w:rsidP="00F97DC5">
      <w:pPr>
        <w:jc w:val="both"/>
      </w:pPr>
      <w:r w:rsidRPr="003470E6">
        <w:t xml:space="preserve">Pour </w:t>
      </w:r>
      <w:r w:rsidR="00773AB2">
        <w:t>MAYENNE FIBRE</w:t>
      </w:r>
      <w:r w:rsidRPr="003470E6">
        <w:tab/>
      </w:r>
      <w:r w:rsidR="00AA1314" w:rsidRPr="003470E6">
        <w:t xml:space="preserve"> </w:t>
      </w:r>
      <w:r w:rsidR="00AA1314">
        <w:tab/>
      </w:r>
      <w:r w:rsidR="00AA1314">
        <w:tab/>
      </w:r>
      <w:r w:rsidR="00AA1314">
        <w:tab/>
      </w:r>
      <w:r w:rsidR="00AA1314">
        <w:tab/>
      </w:r>
      <w:r w:rsidR="00AA1314">
        <w:tab/>
      </w:r>
      <w:r w:rsidR="00065E14">
        <w:tab/>
      </w:r>
      <w:r w:rsidR="00065E14">
        <w:tab/>
      </w:r>
      <w:r w:rsidRPr="003470E6">
        <w:t xml:space="preserve">Pour </w:t>
      </w:r>
      <w:r w:rsidR="00761B01" w:rsidRPr="003470E6">
        <w:t>l’Opérateur</w:t>
      </w:r>
    </w:p>
    <w:p w:rsidR="00E67CF6" w:rsidRPr="003470E6" w:rsidRDefault="00E67CF6" w:rsidP="00F97DC5">
      <w:pPr>
        <w:jc w:val="both"/>
      </w:pPr>
      <w:r w:rsidRPr="003470E6">
        <w:t>Fait à #ville#, le #date</w:t>
      </w:r>
      <w:r w:rsidR="00AA1314" w:rsidRPr="003470E6">
        <w:t>#.</w:t>
      </w:r>
      <w:r w:rsidR="00AA1314">
        <w:tab/>
      </w:r>
      <w:r w:rsidR="00AA1314">
        <w:tab/>
      </w:r>
      <w:r w:rsidR="00AA1314">
        <w:tab/>
      </w:r>
      <w:r w:rsidR="00AA1314">
        <w:tab/>
      </w:r>
      <w:r w:rsidR="00AA1314">
        <w:tab/>
      </w:r>
      <w:r w:rsidR="00AA1314">
        <w:tab/>
      </w:r>
      <w:r w:rsidR="00AA1314">
        <w:tab/>
      </w:r>
      <w:r w:rsidRPr="003470E6">
        <w:t>Fait à #ville#, le #date#</w:t>
      </w:r>
    </w:p>
    <w:p w:rsidR="00E67CF6" w:rsidRPr="003470E6" w:rsidRDefault="00E67CF6" w:rsidP="00F97DC5">
      <w:pPr>
        <w:jc w:val="both"/>
      </w:pPr>
    </w:p>
    <w:p w:rsidR="00E67CF6" w:rsidRPr="003470E6" w:rsidRDefault="00E67CF6" w:rsidP="00F97DC5">
      <w:pPr>
        <w:jc w:val="both"/>
      </w:pPr>
    </w:p>
    <w:p w:rsidR="00E67CF6" w:rsidRPr="003470E6" w:rsidRDefault="00E67CF6" w:rsidP="00F97DC5">
      <w:pPr>
        <w:jc w:val="both"/>
      </w:pPr>
    </w:p>
    <w:p w:rsidR="00E67CF6" w:rsidRPr="003470E6" w:rsidRDefault="00E67CF6" w:rsidP="00F97DC5">
      <w:pPr>
        <w:jc w:val="both"/>
      </w:pPr>
    </w:p>
    <w:p w:rsidR="00E67CF6" w:rsidRPr="003470E6" w:rsidRDefault="00E67CF6" w:rsidP="00F97DC5">
      <w:pPr>
        <w:jc w:val="both"/>
      </w:pPr>
      <w:r w:rsidRPr="003470E6">
        <w:t>Monsieur #nom, prénom#</w:t>
      </w:r>
      <w:r w:rsidR="00AA1314">
        <w:tab/>
      </w:r>
      <w:r w:rsidR="00AA1314">
        <w:tab/>
      </w:r>
      <w:r w:rsidR="00AA1314">
        <w:tab/>
      </w:r>
      <w:r w:rsidR="00AA1314">
        <w:tab/>
      </w:r>
      <w:r w:rsidR="00AA1314">
        <w:tab/>
      </w:r>
      <w:r w:rsidR="00AA1314">
        <w:tab/>
      </w:r>
      <w:r w:rsidRPr="003470E6">
        <w:t>Monsieur #nom, prénom#</w:t>
      </w:r>
    </w:p>
    <w:p w:rsidR="00E67CF6" w:rsidRPr="003470E6" w:rsidRDefault="00E67CF6" w:rsidP="00F97DC5">
      <w:pPr>
        <w:jc w:val="both"/>
      </w:pPr>
      <w:r w:rsidRPr="003470E6">
        <w:t>#qualité</w:t>
      </w:r>
      <w:r w:rsidR="00AA1314" w:rsidRPr="003470E6">
        <w:t>#</w:t>
      </w:r>
      <w:r w:rsidR="00AA1314">
        <w:tab/>
      </w:r>
      <w:r w:rsidR="00AA1314">
        <w:tab/>
      </w:r>
      <w:r w:rsidR="00AA1314">
        <w:tab/>
      </w:r>
      <w:r w:rsidR="00AA1314">
        <w:tab/>
      </w:r>
      <w:r w:rsidR="00AA1314">
        <w:tab/>
      </w:r>
      <w:r w:rsidR="00AA1314">
        <w:tab/>
      </w:r>
      <w:r w:rsidR="00AA1314">
        <w:tab/>
      </w:r>
      <w:r w:rsidR="00AA1314">
        <w:tab/>
      </w:r>
      <w:r w:rsidRPr="003470E6">
        <w:t>#qualité#</w:t>
      </w:r>
    </w:p>
    <w:p w:rsidR="00E67CF6" w:rsidRPr="003470E6" w:rsidRDefault="00E67CF6" w:rsidP="000D3B43">
      <w:pPr>
        <w:jc w:val="both"/>
      </w:pPr>
    </w:p>
    <w:sectPr w:rsidR="00E67CF6" w:rsidRPr="003470E6" w:rsidSect="001116BE">
      <w:footerReference w:type="even" r:id="rId11"/>
      <w:footerReference w:type="default" r:id="rId12"/>
      <w:headerReference w:type="first" r:id="rId13"/>
      <w:footerReference w:type="first" r:id="rId14"/>
      <w:pgSz w:w="11906" w:h="16838" w:code="9"/>
      <w:pgMar w:top="1134" w:right="1021" w:bottom="1134" w:left="102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B3" w:rsidRDefault="00FF5AB3">
      <w:pPr>
        <w:pStyle w:val="Pieddepage"/>
      </w:pPr>
      <w:r>
        <w:separator/>
      </w:r>
    </w:p>
  </w:endnote>
  <w:endnote w:type="continuationSeparator" w:id="0">
    <w:p w:rsidR="00FF5AB3" w:rsidRDefault="00FF5AB3">
      <w:pPr>
        <w:pStyle w:val="Pieddepage"/>
      </w:pPr>
      <w:r>
        <w:continuationSeparator/>
      </w:r>
    </w:p>
  </w:endnote>
  <w:endnote w:type="continuationNotice" w:id="1">
    <w:p w:rsidR="00FF5AB3" w:rsidRDefault="00FF5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20B0403020202020204"/>
    <w:charset w:val="00"/>
    <w:family w:val="swiss"/>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55 Roman">
    <w:panose1 w:val="020B0604020202020204"/>
    <w:charset w:val="00"/>
    <w:family w:val="swiss"/>
    <w:pitch w:val="variable"/>
    <w:sig w:usb0="A00002AF" w:usb1="5000205B" w:usb2="00000000" w:usb3="00000000" w:csb0="0000009F" w:csb1="00000000"/>
  </w:font>
  <w:font w:name="Helvetica 35 Thin">
    <w:panose1 w:val="020B0403020202020204"/>
    <w:charset w:val="00"/>
    <w:family w:val="swiss"/>
    <w:pitch w:val="variable"/>
    <w:sig w:usb0="A00002AF" w:usb1="5000205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91" w:rsidRDefault="00C73891" w:rsidP="00AC2CC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73891" w:rsidRDefault="00C7389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91" w:rsidRPr="00B04672" w:rsidRDefault="00C73891" w:rsidP="00F97DC5">
    <w:pPr>
      <w:pStyle w:val="Pieddepage"/>
      <w:rPr>
        <w:sz w:val="14"/>
        <w:szCs w:val="14"/>
      </w:rPr>
    </w:pPr>
    <w:r w:rsidRPr="00B04672">
      <w:rPr>
        <w:sz w:val="14"/>
        <w:szCs w:val="14"/>
      </w:rPr>
      <w:t xml:space="preserve">Accord-cadre </w:t>
    </w:r>
    <w:r w:rsidRPr="001767A2">
      <w:rPr>
        <w:sz w:val="14"/>
        <w:szCs w:val="14"/>
      </w:rPr>
      <w:t>RIP FTTH</w:t>
    </w:r>
  </w:p>
  <w:p w:rsidR="00C73891" w:rsidRDefault="00C73891" w:rsidP="00F97DC5">
    <w:pPr>
      <w:pStyle w:val="Pieddepage"/>
    </w:pPr>
    <w:proofErr w:type="gramStart"/>
    <w:r w:rsidRPr="00B04672">
      <w:rPr>
        <w:sz w:val="14"/>
        <w:szCs w:val="14"/>
      </w:rPr>
      <w:t>version</w:t>
    </w:r>
    <w:proofErr w:type="gramEnd"/>
    <w:r w:rsidR="001767A2">
      <w:rPr>
        <w:sz w:val="14"/>
        <w:szCs w:val="14"/>
      </w:rPr>
      <w:t xml:space="preserve"> juin 2017</w:t>
    </w:r>
    <w:r w:rsidRPr="00F97DC5">
      <w:rPr>
        <w:sz w:val="16"/>
        <w:szCs w:val="16"/>
      </w:rPr>
      <w:tab/>
    </w:r>
    <w:r w:rsidRPr="00F97DC5">
      <w:rPr>
        <w:sz w:val="16"/>
        <w:szCs w:val="16"/>
      </w:rPr>
      <w:tab/>
      <w:t xml:space="preserve">Page </w:t>
    </w:r>
    <w:r w:rsidRPr="00C22319">
      <w:rPr>
        <w:bCs/>
        <w:sz w:val="16"/>
        <w:szCs w:val="16"/>
      </w:rPr>
      <w:fldChar w:fldCharType="begin"/>
    </w:r>
    <w:r w:rsidRPr="00C22319">
      <w:rPr>
        <w:bCs/>
        <w:sz w:val="16"/>
        <w:szCs w:val="16"/>
      </w:rPr>
      <w:instrText>PAGE</w:instrText>
    </w:r>
    <w:r w:rsidRPr="00C22319">
      <w:rPr>
        <w:bCs/>
        <w:sz w:val="16"/>
        <w:szCs w:val="16"/>
      </w:rPr>
      <w:fldChar w:fldCharType="separate"/>
    </w:r>
    <w:r w:rsidR="00D67FB6">
      <w:rPr>
        <w:bCs/>
        <w:noProof/>
        <w:sz w:val="16"/>
        <w:szCs w:val="16"/>
      </w:rPr>
      <w:t>20</w:t>
    </w:r>
    <w:r w:rsidRPr="00C22319">
      <w:rPr>
        <w:bCs/>
        <w:sz w:val="16"/>
        <w:szCs w:val="16"/>
      </w:rPr>
      <w:fldChar w:fldCharType="end"/>
    </w:r>
    <w:r w:rsidRPr="00C22319">
      <w:rPr>
        <w:sz w:val="16"/>
        <w:szCs w:val="16"/>
      </w:rPr>
      <w:t xml:space="preserve"> sur </w:t>
    </w:r>
    <w:r w:rsidRPr="00C22319">
      <w:rPr>
        <w:bCs/>
        <w:sz w:val="16"/>
        <w:szCs w:val="16"/>
      </w:rPr>
      <w:fldChar w:fldCharType="begin"/>
    </w:r>
    <w:r w:rsidRPr="00C22319">
      <w:rPr>
        <w:bCs/>
        <w:sz w:val="16"/>
        <w:szCs w:val="16"/>
      </w:rPr>
      <w:instrText>NUMPAGES</w:instrText>
    </w:r>
    <w:r w:rsidRPr="00C22319">
      <w:rPr>
        <w:bCs/>
        <w:sz w:val="16"/>
        <w:szCs w:val="16"/>
      </w:rPr>
      <w:fldChar w:fldCharType="separate"/>
    </w:r>
    <w:r w:rsidR="00D67FB6">
      <w:rPr>
        <w:bCs/>
        <w:noProof/>
        <w:sz w:val="16"/>
        <w:szCs w:val="16"/>
      </w:rPr>
      <w:t>23</w:t>
    </w:r>
    <w:r w:rsidRPr="00C22319">
      <w:rPr>
        <w:bCs/>
        <w:sz w:val="16"/>
        <w:szCs w:val="16"/>
      </w:rPr>
      <w:fldChar w:fldCharType="end"/>
    </w:r>
    <w:r w:rsidRPr="00C22319">
      <w:rPr>
        <w:bCs/>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91" w:rsidRPr="003B3D5F" w:rsidRDefault="00C73891" w:rsidP="003B3D5F">
    <w:pPr>
      <w:pStyle w:val="Pieddepage"/>
      <w:jc w:val="right"/>
      <w:rPr>
        <w:sz w:val="14"/>
        <w:szCs w:val="14"/>
      </w:rPr>
    </w:pPr>
    <w:r w:rsidRPr="003B3D5F">
      <w:rPr>
        <w:sz w:val="14"/>
        <w:szCs w:val="14"/>
      </w:rPr>
      <w:t>Accord</w:t>
    </w:r>
    <w:r>
      <w:rPr>
        <w:sz w:val="14"/>
        <w:szCs w:val="14"/>
      </w:rPr>
      <w:t>-c</w:t>
    </w:r>
    <w:r w:rsidRPr="003B3D5F">
      <w:rPr>
        <w:sz w:val="14"/>
        <w:szCs w:val="14"/>
      </w:rPr>
      <w:t>adre</w:t>
    </w:r>
    <w:r>
      <w:rPr>
        <w:sz w:val="14"/>
        <w:szCs w:val="14"/>
      </w:rPr>
      <w:t xml:space="preserve"> </w:t>
    </w:r>
    <w:r w:rsidRPr="001767A2">
      <w:rPr>
        <w:sz w:val="14"/>
        <w:szCs w:val="14"/>
      </w:rPr>
      <w:t>RIP FTTH</w:t>
    </w:r>
  </w:p>
  <w:p w:rsidR="00C73891" w:rsidRPr="003B3D5F" w:rsidRDefault="00C73891" w:rsidP="003B3D5F">
    <w:pPr>
      <w:pStyle w:val="Pieddepage"/>
      <w:jc w:val="right"/>
      <w:rPr>
        <w:sz w:val="14"/>
        <w:szCs w:val="14"/>
      </w:rPr>
    </w:pPr>
    <w:proofErr w:type="gramStart"/>
    <w:r w:rsidRPr="003B3D5F">
      <w:rPr>
        <w:sz w:val="14"/>
        <w:szCs w:val="14"/>
      </w:rPr>
      <w:t>version</w:t>
    </w:r>
    <w:proofErr w:type="gramEnd"/>
    <w:r w:rsidRPr="003B3D5F">
      <w:rPr>
        <w:sz w:val="14"/>
        <w:szCs w:val="14"/>
      </w:rPr>
      <w:t xml:space="preserve"> </w:t>
    </w:r>
    <w:proofErr w:type="spellStart"/>
    <w:r w:rsidR="001767A2">
      <w:rPr>
        <w:sz w:val="14"/>
        <w:szCs w:val="14"/>
      </w:rPr>
      <w:t>juin</w:t>
    </w:r>
    <w:r>
      <w:rPr>
        <w:sz w:val="14"/>
        <w:szCs w:val="14"/>
      </w:rPr>
      <w:t>l</w:t>
    </w:r>
    <w:proofErr w:type="spellEnd"/>
    <w:r w:rsidRPr="003B3D5F">
      <w:rPr>
        <w:sz w:val="14"/>
        <w:szCs w:val="14"/>
      </w:rPr>
      <w:t xml:space="preserve"> 201</w:t>
    </w:r>
    <w:r>
      <w:rPr>
        <w:sz w:val="14"/>
        <w:szCs w:val="14"/>
      </w:rPr>
      <w:t>7</w:t>
    </w:r>
  </w:p>
  <w:p w:rsidR="00C73891" w:rsidRPr="001E4B18" w:rsidRDefault="00C73891" w:rsidP="001E4B18">
    <w:pPr>
      <w:pStyle w:val="Pieddepag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B3" w:rsidRDefault="00FF5AB3">
      <w:pPr>
        <w:pStyle w:val="Pieddepage"/>
      </w:pPr>
      <w:r>
        <w:separator/>
      </w:r>
    </w:p>
  </w:footnote>
  <w:footnote w:type="continuationSeparator" w:id="0">
    <w:p w:rsidR="00FF5AB3" w:rsidRDefault="00FF5AB3">
      <w:pPr>
        <w:pStyle w:val="Pieddepage"/>
      </w:pPr>
      <w:r>
        <w:continuationSeparator/>
      </w:r>
    </w:p>
  </w:footnote>
  <w:footnote w:type="continuationNotice" w:id="1">
    <w:p w:rsidR="00FF5AB3" w:rsidRDefault="00FF5A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91" w:rsidRDefault="00D67FB6">
    <w:pPr>
      <w:pStyle w:val="En-tte"/>
    </w:pPr>
    <w:r>
      <w:rPr>
        <w:noProof/>
      </w:rPr>
      <w:drawing>
        <wp:inline distT="0" distB="0" distL="0" distR="0" wp14:anchorId="0B4A5B6A" wp14:editId="5B909A37">
          <wp:extent cx="1000125" cy="657225"/>
          <wp:effectExtent l="0" t="0" r="9525" b="9525"/>
          <wp:docPr id="1" name="Image 3"/>
          <wp:cNvGraphicFramePr/>
          <a:graphic xmlns:a="http://schemas.openxmlformats.org/drawingml/2006/main">
            <a:graphicData uri="http://schemas.openxmlformats.org/drawingml/2006/picture">
              <pic:pic xmlns:pic="http://schemas.openxmlformats.org/drawingml/2006/picture">
                <pic:nvPicPr>
                  <pic:cNvPr id="1"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2CCF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F18AFD9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A210CC3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13E312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5D1A099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A2AC2E88"/>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A214759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C6D8EF0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D7706064"/>
    <w:lvl w:ilvl="0">
      <w:start w:val="1"/>
      <w:numFmt w:val="decimal"/>
      <w:pStyle w:val="Listenumros"/>
      <w:lvlText w:val="%1."/>
      <w:lvlJc w:val="left"/>
      <w:pPr>
        <w:tabs>
          <w:tab w:val="num" w:pos="720"/>
        </w:tabs>
        <w:ind w:left="720" w:hanging="360"/>
      </w:pPr>
    </w:lvl>
  </w:abstractNum>
  <w:abstractNum w:abstractNumId="9">
    <w:nsid w:val="FFFFFF89"/>
    <w:multiLevelType w:val="singleLevel"/>
    <w:tmpl w:val="FD16E9C4"/>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6769E2"/>
    <w:multiLevelType w:val="hybridMultilevel"/>
    <w:tmpl w:val="1CE24F3E"/>
    <w:lvl w:ilvl="0" w:tplc="E0D882A2">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01C76E5D"/>
    <w:multiLevelType w:val="hybridMultilevel"/>
    <w:tmpl w:val="4AE0CE8A"/>
    <w:lvl w:ilvl="0" w:tplc="2326AC76">
      <w:start w:val="1"/>
      <w:numFmt w:val="bullet"/>
      <w:lvlText w:val="-"/>
      <w:lvlJc w:val="left"/>
      <w:pPr>
        <w:ind w:left="720" w:hanging="360"/>
      </w:pPr>
      <w:rPr>
        <w:rFonts w:ascii="Arial" w:hAnsi="Arial" w:hint="default"/>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30F7E1D"/>
    <w:multiLevelType w:val="multilevel"/>
    <w:tmpl w:val="F95E29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0A800776"/>
    <w:multiLevelType w:val="hybridMultilevel"/>
    <w:tmpl w:val="C232942A"/>
    <w:lvl w:ilvl="0" w:tplc="0060E590">
      <w:start w:val="10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E6C0AE7"/>
    <w:multiLevelType w:val="hybridMultilevel"/>
    <w:tmpl w:val="DFAC8EA0"/>
    <w:lvl w:ilvl="0" w:tplc="FA0C26D8">
      <w:start w:val="1"/>
      <w:numFmt w:val="bullet"/>
      <w:pStyle w:val="Textenum2"/>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15762FF"/>
    <w:multiLevelType w:val="hybridMultilevel"/>
    <w:tmpl w:val="471ED3EE"/>
    <w:lvl w:ilvl="0" w:tplc="FC36623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38506B0"/>
    <w:multiLevelType w:val="hybridMultilevel"/>
    <w:tmpl w:val="81506D0A"/>
    <w:lvl w:ilvl="0" w:tplc="30CC56B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6C36A81"/>
    <w:multiLevelType w:val="hybridMultilevel"/>
    <w:tmpl w:val="CAFE06D8"/>
    <w:lvl w:ilvl="0" w:tplc="9780A8F8">
      <w:start w:val="2"/>
      <w:numFmt w:val="bullet"/>
      <w:lvlText w:val="-"/>
      <w:lvlJc w:val="left"/>
      <w:pPr>
        <w:ind w:left="720" w:hanging="360"/>
      </w:pPr>
      <w:rPr>
        <w:rFonts w:ascii="Helvetica 45 Light" w:eastAsia="Calibri" w:hAnsi="Helvetica 45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1B5B3268"/>
    <w:multiLevelType w:val="hybridMultilevel"/>
    <w:tmpl w:val="CCDCCC0A"/>
    <w:lvl w:ilvl="0" w:tplc="F2AA11C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Wingdings"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Wingdings" w:hint="default"/>
      </w:rPr>
    </w:lvl>
    <w:lvl w:ilvl="8" w:tplc="040C0005">
      <w:start w:val="1"/>
      <w:numFmt w:val="bullet"/>
      <w:lvlText w:val=""/>
      <w:lvlJc w:val="left"/>
      <w:pPr>
        <w:ind w:left="6120" w:hanging="360"/>
      </w:pPr>
      <w:rPr>
        <w:rFonts w:ascii="Wingdings" w:hAnsi="Wingdings" w:hint="default"/>
      </w:rPr>
    </w:lvl>
  </w:abstractNum>
  <w:abstractNum w:abstractNumId="19">
    <w:nsid w:val="1BAE273E"/>
    <w:multiLevelType w:val="hybridMultilevel"/>
    <w:tmpl w:val="43DA933C"/>
    <w:lvl w:ilvl="0" w:tplc="2326AC76">
      <w:start w:val="1"/>
      <w:numFmt w:val="bullet"/>
      <w:lvlText w:val="-"/>
      <w:lvlJc w:val="left"/>
      <w:pPr>
        <w:ind w:left="720" w:hanging="360"/>
      </w:pPr>
      <w:rPr>
        <w:rFonts w:ascii="Arial" w:hAnsi="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1382940"/>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A7C22C2"/>
    <w:multiLevelType w:val="hybridMultilevel"/>
    <w:tmpl w:val="97063CCE"/>
    <w:lvl w:ilvl="0" w:tplc="86DE5C84">
      <w:start w:val="11"/>
      <w:numFmt w:val="bullet"/>
      <w:lvlText w:val="-"/>
      <w:lvlJc w:val="left"/>
      <w:pPr>
        <w:ind w:left="720" w:hanging="360"/>
      </w:pPr>
      <w:rPr>
        <w:rFonts w:ascii="Helvetica 55 Roman" w:eastAsia="Times New Roman" w:hAnsi="Helvetica 55 Roman"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2C032DA0"/>
    <w:multiLevelType w:val="hybridMultilevel"/>
    <w:tmpl w:val="35CA0AAA"/>
    <w:lvl w:ilvl="0" w:tplc="CFB4B78C">
      <w:start w:val="1"/>
      <w:numFmt w:val="bullet"/>
      <w:pStyle w:val="Textenum1"/>
      <w:lvlText w:val=""/>
      <w:lvlJc w:val="left"/>
      <w:pPr>
        <w:tabs>
          <w:tab w:val="num" w:pos="0"/>
        </w:tabs>
        <w:ind w:left="360" w:hanging="360"/>
      </w:pPr>
      <w:rPr>
        <w:rFonts w:ascii="Symbol" w:hAnsi="Symbol" w:hint="default"/>
      </w:rPr>
    </w:lvl>
    <w:lvl w:ilvl="1" w:tplc="24902A46" w:tentative="1">
      <w:start w:val="1"/>
      <w:numFmt w:val="bullet"/>
      <w:lvlText w:val="o"/>
      <w:lvlJc w:val="left"/>
      <w:pPr>
        <w:tabs>
          <w:tab w:val="num" w:pos="1440"/>
        </w:tabs>
        <w:ind w:left="1440" w:hanging="360"/>
      </w:pPr>
      <w:rPr>
        <w:rFonts w:ascii="Courier New" w:hAnsi="Courier New" w:cs="Courier New" w:hint="default"/>
      </w:rPr>
    </w:lvl>
    <w:lvl w:ilvl="2" w:tplc="0FBE3DA4" w:tentative="1">
      <w:start w:val="1"/>
      <w:numFmt w:val="bullet"/>
      <w:lvlText w:val=""/>
      <w:lvlJc w:val="left"/>
      <w:pPr>
        <w:tabs>
          <w:tab w:val="num" w:pos="2160"/>
        </w:tabs>
        <w:ind w:left="2160" w:hanging="360"/>
      </w:pPr>
      <w:rPr>
        <w:rFonts w:ascii="Wingdings" w:hAnsi="Wingdings" w:hint="default"/>
      </w:rPr>
    </w:lvl>
    <w:lvl w:ilvl="3" w:tplc="24E4C3C6" w:tentative="1">
      <w:start w:val="1"/>
      <w:numFmt w:val="bullet"/>
      <w:lvlText w:val=""/>
      <w:lvlJc w:val="left"/>
      <w:pPr>
        <w:tabs>
          <w:tab w:val="num" w:pos="2880"/>
        </w:tabs>
        <w:ind w:left="2880" w:hanging="360"/>
      </w:pPr>
      <w:rPr>
        <w:rFonts w:ascii="Symbol" w:hAnsi="Symbol" w:hint="default"/>
      </w:rPr>
    </w:lvl>
    <w:lvl w:ilvl="4" w:tplc="052824C0" w:tentative="1">
      <w:start w:val="1"/>
      <w:numFmt w:val="bullet"/>
      <w:lvlText w:val="o"/>
      <w:lvlJc w:val="left"/>
      <w:pPr>
        <w:tabs>
          <w:tab w:val="num" w:pos="3600"/>
        </w:tabs>
        <w:ind w:left="3600" w:hanging="360"/>
      </w:pPr>
      <w:rPr>
        <w:rFonts w:ascii="Courier New" w:hAnsi="Courier New" w:cs="Courier New" w:hint="default"/>
      </w:rPr>
    </w:lvl>
    <w:lvl w:ilvl="5" w:tplc="44BE9F3E" w:tentative="1">
      <w:start w:val="1"/>
      <w:numFmt w:val="bullet"/>
      <w:lvlText w:val=""/>
      <w:lvlJc w:val="left"/>
      <w:pPr>
        <w:tabs>
          <w:tab w:val="num" w:pos="4320"/>
        </w:tabs>
        <w:ind w:left="4320" w:hanging="360"/>
      </w:pPr>
      <w:rPr>
        <w:rFonts w:ascii="Wingdings" w:hAnsi="Wingdings" w:hint="default"/>
      </w:rPr>
    </w:lvl>
    <w:lvl w:ilvl="6" w:tplc="8F5892A4" w:tentative="1">
      <w:start w:val="1"/>
      <w:numFmt w:val="bullet"/>
      <w:lvlText w:val=""/>
      <w:lvlJc w:val="left"/>
      <w:pPr>
        <w:tabs>
          <w:tab w:val="num" w:pos="5040"/>
        </w:tabs>
        <w:ind w:left="5040" w:hanging="360"/>
      </w:pPr>
      <w:rPr>
        <w:rFonts w:ascii="Symbol" w:hAnsi="Symbol" w:hint="default"/>
      </w:rPr>
    </w:lvl>
    <w:lvl w:ilvl="7" w:tplc="448AB246" w:tentative="1">
      <w:start w:val="1"/>
      <w:numFmt w:val="bullet"/>
      <w:lvlText w:val="o"/>
      <w:lvlJc w:val="left"/>
      <w:pPr>
        <w:tabs>
          <w:tab w:val="num" w:pos="5760"/>
        </w:tabs>
        <w:ind w:left="5760" w:hanging="360"/>
      </w:pPr>
      <w:rPr>
        <w:rFonts w:ascii="Courier New" w:hAnsi="Courier New" w:cs="Courier New" w:hint="default"/>
      </w:rPr>
    </w:lvl>
    <w:lvl w:ilvl="8" w:tplc="D4566FA6" w:tentative="1">
      <w:start w:val="1"/>
      <w:numFmt w:val="bullet"/>
      <w:lvlText w:val=""/>
      <w:lvlJc w:val="left"/>
      <w:pPr>
        <w:tabs>
          <w:tab w:val="num" w:pos="6480"/>
        </w:tabs>
        <w:ind w:left="6480" w:hanging="360"/>
      </w:pPr>
      <w:rPr>
        <w:rFonts w:ascii="Wingdings" w:hAnsi="Wingdings" w:hint="default"/>
      </w:rPr>
    </w:lvl>
  </w:abstractNum>
  <w:abstractNum w:abstractNumId="23">
    <w:nsid w:val="31AE1078"/>
    <w:multiLevelType w:val="hybridMultilevel"/>
    <w:tmpl w:val="FE0A7586"/>
    <w:lvl w:ilvl="0" w:tplc="30CC56B2">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3A1D3CE9"/>
    <w:multiLevelType w:val="multilevel"/>
    <w:tmpl w:val="040C0023"/>
    <w:styleLink w:val="ArticleSection"/>
    <w:lvl w:ilvl="0">
      <w:start w:val="1"/>
      <w:numFmt w:val="upperRoman"/>
      <w:lvlText w:val="Article %1."/>
      <w:lvlJc w:val="left"/>
      <w:pPr>
        <w:tabs>
          <w:tab w:val="num" w:pos="3240"/>
        </w:tabs>
        <w:ind w:left="0" w:firstLine="0"/>
      </w:pPr>
    </w:lvl>
    <w:lvl w:ilvl="1">
      <w:start w:val="1"/>
      <w:numFmt w:val="decimalZero"/>
      <w:isLgl/>
      <w:lvlText w:val="Section %1.%2"/>
      <w:lvlJc w:val="left"/>
      <w:pPr>
        <w:tabs>
          <w:tab w:val="num" w:pos="360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5">
    <w:nsid w:val="3CE14ECA"/>
    <w:multiLevelType w:val="multilevel"/>
    <w:tmpl w:val="C504B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E5D3532"/>
    <w:multiLevelType w:val="hybridMultilevel"/>
    <w:tmpl w:val="E47E4940"/>
    <w:lvl w:ilvl="0" w:tplc="02B2A4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4890284"/>
    <w:multiLevelType w:val="hybridMultilevel"/>
    <w:tmpl w:val="607A85D6"/>
    <w:lvl w:ilvl="0" w:tplc="7B889D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4CD3B9C"/>
    <w:multiLevelType w:val="multilevel"/>
    <w:tmpl w:val="37DC425E"/>
    <w:lvl w:ilvl="0">
      <w:start w:val="1"/>
      <w:numFmt w:val="decimal"/>
      <w:pStyle w:val="Titre1"/>
      <w:suff w:val="space"/>
      <w:lvlText w:val="article %1 -"/>
      <w:lvlJc w:val="left"/>
      <w:pPr>
        <w:ind w:left="432" w:hanging="432"/>
      </w:pPr>
      <w:rPr>
        <w:rFonts w:hint="default"/>
        <w:b w:val="0"/>
      </w:rPr>
    </w:lvl>
    <w:lvl w:ilvl="1">
      <w:start w:val="1"/>
      <w:numFmt w:val="decimal"/>
      <w:pStyle w:val="Titre2"/>
      <w:suff w:val="space"/>
      <w:lvlText w:val="%1.%2"/>
      <w:lvlJc w:val="left"/>
      <w:pPr>
        <w:ind w:left="576" w:hanging="576"/>
      </w:pPr>
      <w:rPr>
        <w:rFonts w:hint="default"/>
        <w:b w:val="0"/>
      </w:rPr>
    </w:lvl>
    <w:lvl w:ilvl="2">
      <w:start w:val="1"/>
      <w:numFmt w:val="decimal"/>
      <w:pStyle w:val="Titre3"/>
      <w:suff w:val="space"/>
      <w:lvlText w:val="%1.%2.%3"/>
      <w:lvlJc w:val="left"/>
      <w:pPr>
        <w:ind w:left="0" w:firstLine="0"/>
      </w:pPr>
      <w:rPr>
        <w:rFonts w:hint="default"/>
      </w:rPr>
    </w:lvl>
    <w:lvl w:ilvl="3">
      <w:start w:val="1"/>
      <w:numFmt w:val="decimal"/>
      <w:pStyle w:val="Titre4"/>
      <w:suff w:val="space"/>
      <w:lvlText w:val="%1.%2.%3.%4"/>
      <w:lvlJc w:val="left"/>
      <w:pPr>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9">
    <w:nsid w:val="454767C1"/>
    <w:multiLevelType w:val="multilevel"/>
    <w:tmpl w:val="423C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A1378CA"/>
    <w:multiLevelType w:val="hybridMultilevel"/>
    <w:tmpl w:val="2CAE8D06"/>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1">
    <w:nsid w:val="4BA42697"/>
    <w:multiLevelType w:val="hybridMultilevel"/>
    <w:tmpl w:val="3084A7DA"/>
    <w:lvl w:ilvl="0" w:tplc="CFDE083C">
      <w:start w:val="1"/>
      <w:numFmt w:val="bullet"/>
      <w:lvlText w:val="-"/>
      <w:lvlJc w:val="left"/>
      <w:pPr>
        <w:tabs>
          <w:tab w:val="num" w:pos="720"/>
        </w:tabs>
        <w:ind w:left="720" w:hanging="360"/>
      </w:pPr>
      <w:rPr>
        <w:rFonts w:ascii="Times New Roman" w:hAnsi="Times New Roman" w:hint="default"/>
      </w:rPr>
    </w:lvl>
    <w:lvl w:ilvl="1" w:tplc="212E5298">
      <w:start w:val="1"/>
      <w:numFmt w:val="bullet"/>
      <w:lvlText w:val="-"/>
      <w:lvlJc w:val="left"/>
      <w:pPr>
        <w:tabs>
          <w:tab w:val="num" w:pos="1440"/>
        </w:tabs>
        <w:ind w:left="1440" w:hanging="360"/>
      </w:pPr>
      <w:rPr>
        <w:rFonts w:ascii="Times New Roman" w:hAnsi="Times New Roman" w:hint="default"/>
      </w:rPr>
    </w:lvl>
    <w:lvl w:ilvl="2" w:tplc="0BCE2204">
      <w:start w:val="1"/>
      <w:numFmt w:val="bullet"/>
      <w:lvlText w:val="-"/>
      <w:lvlJc w:val="left"/>
      <w:pPr>
        <w:tabs>
          <w:tab w:val="num" w:pos="2160"/>
        </w:tabs>
        <w:ind w:left="2160" w:hanging="360"/>
      </w:pPr>
      <w:rPr>
        <w:rFonts w:ascii="Times New Roman" w:hAnsi="Times New Roman" w:hint="default"/>
      </w:rPr>
    </w:lvl>
    <w:lvl w:ilvl="3" w:tplc="441C6AAA">
      <w:start w:val="642"/>
      <w:numFmt w:val="bullet"/>
      <w:lvlText w:val="-"/>
      <w:lvlJc w:val="left"/>
      <w:pPr>
        <w:tabs>
          <w:tab w:val="num" w:pos="2880"/>
        </w:tabs>
        <w:ind w:left="2880" w:hanging="360"/>
      </w:pPr>
      <w:rPr>
        <w:rFonts w:ascii="Times New Roman" w:hAnsi="Times New Roman" w:hint="default"/>
      </w:rPr>
    </w:lvl>
    <w:lvl w:ilvl="4" w:tplc="83A85142" w:tentative="1">
      <w:start w:val="1"/>
      <w:numFmt w:val="bullet"/>
      <w:lvlText w:val="-"/>
      <w:lvlJc w:val="left"/>
      <w:pPr>
        <w:tabs>
          <w:tab w:val="num" w:pos="3600"/>
        </w:tabs>
        <w:ind w:left="3600" w:hanging="360"/>
      </w:pPr>
      <w:rPr>
        <w:rFonts w:ascii="Times New Roman" w:hAnsi="Times New Roman" w:hint="default"/>
      </w:rPr>
    </w:lvl>
    <w:lvl w:ilvl="5" w:tplc="DBFE2DD0" w:tentative="1">
      <w:start w:val="1"/>
      <w:numFmt w:val="bullet"/>
      <w:lvlText w:val="-"/>
      <w:lvlJc w:val="left"/>
      <w:pPr>
        <w:tabs>
          <w:tab w:val="num" w:pos="4320"/>
        </w:tabs>
        <w:ind w:left="4320" w:hanging="360"/>
      </w:pPr>
      <w:rPr>
        <w:rFonts w:ascii="Times New Roman" w:hAnsi="Times New Roman" w:hint="default"/>
      </w:rPr>
    </w:lvl>
    <w:lvl w:ilvl="6" w:tplc="134A7560" w:tentative="1">
      <w:start w:val="1"/>
      <w:numFmt w:val="bullet"/>
      <w:lvlText w:val="-"/>
      <w:lvlJc w:val="left"/>
      <w:pPr>
        <w:tabs>
          <w:tab w:val="num" w:pos="5040"/>
        </w:tabs>
        <w:ind w:left="5040" w:hanging="360"/>
      </w:pPr>
      <w:rPr>
        <w:rFonts w:ascii="Times New Roman" w:hAnsi="Times New Roman" w:hint="default"/>
      </w:rPr>
    </w:lvl>
    <w:lvl w:ilvl="7" w:tplc="89481DBA" w:tentative="1">
      <w:start w:val="1"/>
      <w:numFmt w:val="bullet"/>
      <w:lvlText w:val="-"/>
      <w:lvlJc w:val="left"/>
      <w:pPr>
        <w:tabs>
          <w:tab w:val="num" w:pos="5760"/>
        </w:tabs>
        <w:ind w:left="5760" w:hanging="360"/>
      </w:pPr>
      <w:rPr>
        <w:rFonts w:ascii="Times New Roman" w:hAnsi="Times New Roman" w:hint="default"/>
      </w:rPr>
    </w:lvl>
    <w:lvl w:ilvl="8" w:tplc="A7AC236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1AA38F7"/>
    <w:multiLevelType w:val="hybridMultilevel"/>
    <w:tmpl w:val="45DA316C"/>
    <w:lvl w:ilvl="0" w:tplc="30CC56B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FA79A6"/>
    <w:multiLevelType w:val="hybridMultilevel"/>
    <w:tmpl w:val="342039DC"/>
    <w:lvl w:ilvl="0" w:tplc="2326AC76">
      <w:start w:val="1"/>
      <w:numFmt w:val="bullet"/>
      <w:lvlText w:val="-"/>
      <w:lvlJc w:val="left"/>
      <w:pPr>
        <w:tabs>
          <w:tab w:val="num" w:pos="720"/>
        </w:tabs>
        <w:ind w:left="720" w:hanging="360"/>
      </w:pPr>
      <w:rPr>
        <w:rFonts w:ascii="Arial" w:hAnsi="Arial" w:hint="default"/>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08E43D6"/>
    <w:multiLevelType w:val="hybridMultilevel"/>
    <w:tmpl w:val="61EE641E"/>
    <w:lvl w:ilvl="0" w:tplc="ADFAC5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2870C6"/>
    <w:multiLevelType w:val="multilevel"/>
    <w:tmpl w:val="040C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35"/>
  </w:num>
  <w:num w:numId="14">
    <w:abstractNumId w:val="20"/>
  </w:num>
  <w:num w:numId="15">
    <w:abstractNumId w:val="24"/>
  </w:num>
  <w:num w:numId="16">
    <w:abstractNumId w:val="28"/>
  </w:num>
  <w:num w:numId="17">
    <w:abstractNumId w:val="33"/>
  </w:num>
  <w:num w:numId="18">
    <w:abstractNumId w:val="29"/>
  </w:num>
  <w:num w:numId="19">
    <w:abstractNumId w:val="32"/>
  </w:num>
  <w:num w:numId="20">
    <w:abstractNumId w:val="16"/>
  </w:num>
  <w:num w:numId="21">
    <w:abstractNumId w:val="31"/>
  </w:num>
  <w:num w:numId="22">
    <w:abstractNumId w:val="19"/>
  </w:num>
  <w:num w:numId="23">
    <w:abstractNumId w:val="13"/>
  </w:num>
  <w:num w:numId="24">
    <w:abstractNumId w:val="26"/>
  </w:num>
  <w:num w:numId="25">
    <w:abstractNumId w:val="23"/>
  </w:num>
  <w:num w:numId="26">
    <w:abstractNumId w:val="27"/>
  </w:num>
  <w:num w:numId="27">
    <w:abstractNumId w:val="11"/>
  </w:num>
  <w:num w:numId="28">
    <w:abstractNumId w:val="15"/>
  </w:num>
  <w:num w:numId="29">
    <w:abstractNumId w:val="21"/>
  </w:num>
  <w:num w:numId="30">
    <w:abstractNumId w:val="28"/>
  </w:num>
  <w:num w:numId="31">
    <w:abstractNumId w:val="17"/>
  </w:num>
  <w:num w:numId="32">
    <w:abstractNumId w:val="30"/>
  </w:num>
  <w:num w:numId="33">
    <w:abstractNumId w:val="17"/>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0"/>
  </w:num>
  <w:num w:numId="40">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4097"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6D6881"/>
    <w:rsid w:val="000015A8"/>
    <w:rsid w:val="00002764"/>
    <w:rsid w:val="0000451A"/>
    <w:rsid w:val="000059CF"/>
    <w:rsid w:val="00006DC4"/>
    <w:rsid w:val="0000708E"/>
    <w:rsid w:val="000076D1"/>
    <w:rsid w:val="000078F0"/>
    <w:rsid w:val="0001125B"/>
    <w:rsid w:val="000112D4"/>
    <w:rsid w:val="00011450"/>
    <w:rsid w:val="00011573"/>
    <w:rsid w:val="0001206C"/>
    <w:rsid w:val="000125A0"/>
    <w:rsid w:val="000166BF"/>
    <w:rsid w:val="00016835"/>
    <w:rsid w:val="000220E5"/>
    <w:rsid w:val="00023BB4"/>
    <w:rsid w:val="000243A6"/>
    <w:rsid w:val="00024BFD"/>
    <w:rsid w:val="00024C90"/>
    <w:rsid w:val="00025768"/>
    <w:rsid w:val="000260D7"/>
    <w:rsid w:val="00031BB0"/>
    <w:rsid w:val="00032416"/>
    <w:rsid w:val="00033449"/>
    <w:rsid w:val="00035511"/>
    <w:rsid w:val="00035A70"/>
    <w:rsid w:val="00035DC7"/>
    <w:rsid w:val="000372D9"/>
    <w:rsid w:val="000377C6"/>
    <w:rsid w:val="00041AB6"/>
    <w:rsid w:val="00042154"/>
    <w:rsid w:val="000425A3"/>
    <w:rsid w:val="00044B5B"/>
    <w:rsid w:val="00047250"/>
    <w:rsid w:val="00047A5B"/>
    <w:rsid w:val="00047E8E"/>
    <w:rsid w:val="00050F70"/>
    <w:rsid w:val="000521A9"/>
    <w:rsid w:val="00052385"/>
    <w:rsid w:val="00054442"/>
    <w:rsid w:val="00054679"/>
    <w:rsid w:val="0005484F"/>
    <w:rsid w:val="00054957"/>
    <w:rsid w:val="00055863"/>
    <w:rsid w:val="00056069"/>
    <w:rsid w:val="000565B5"/>
    <w:rsid w:val="00056C46"/>
    <w:rsid w:val="00056E3E"/>
    <w:rsid w:val="00057157"/>
    <w:rsid w:val="00057E19"/>
    <w:rsid w:val="00060AF2"/>
    <w:rsid w:val="00062875"/>
    <w:rsid w:val="00063247"/>
    <w:rsid w:val="00064282"/>
    <w:rsid w:val="00065A81"/>
    <w:rsid w:val="00065E14"/>
    <w:rsid w:val="0006722A"/>
    <w:rsid w:val="0007123B"/>
    <w:rsid w:val="00072469"/>
    <w:rsid w:val="00072648"/>
    <w:rsid w:val="00072C30"/>
    <w:rsid w:val="00072DE3"/>
    <w:rsid w:val="000743B1"/>
    <w:rsid w:val="00074BA4"/>
    <w:rsid w:val="00074C7F"/>
    <w:rsid w:val="00075503"/>
    <w:rsid w:val="00075539"/>
    <w:rsid w:val="00076088"/>
    <w:rsid w:val="00076118"/>
    <w:rsid w:val="00076D9D"/>
    <w:rsid w:val="00077A83"/>
    <w:rsid w:val="00084782"/>
    <w:rsid w:val="00092DD2"/>
    <w:rsid w:val="00094779"/>
    <w:rsid w:val="0009500E"/>
    <w:rsid w:val="000956E1"/>
    <w:rsid w:val="0009647D"/>
    <w:rsid w:val="000A123C"/>
    <w:rsid w:val="000A1F29"/>
    <w:rsid w:val="000A2FA3"/>
    <w:rsid w:val="000A3109"/>
    <w:rsid w:val="000A36B9"/>
    <w:rsid w:val="000A40A8"/>
    <w:rsid w:val="000A4923"/>
    <w:rsid w:val="000A6C71"/>
    <w:rsid w:val="000A7B07"/>
    <w:rsid w:val="000A7DD1"/>
    <w:rsid w:val="000B0A71"/>
    <w:rsid w:val="000B3706"/>
    <w:rsid w:val="000B3883"/>
    <w:rsid w:val="000B3A42"/>
    <w:rsid w:val="000B4371"/>
    <w:rsid w:val="000B578F"/>
    <w:rsid w:val="000B6424"/>
    <w:rsid w:val="000B7ED4"/>
    <w:rsid w:val="000C011A"/>
    <w:rsid w:val="000C213C"/>
    <w:rsid w:val="000C3C33"/>
    <w:rsid w:val="000C5E79"/>
    <w:rsid w:val="000D1E2D"/>
    <w:rsid w:val="000D3810"/>
    <w:rsid w:val="000D3B43"/>
    <w:rsid w:val="000D53F6"/>
    <w:rsid w:val="000D6102"/>
    <w:rsid w:val="000D61DA"/>
    <w:rsid w:val="000D6BAF"/>
    <w:rsid w:val="000D6E0D"/>
    <w:rsid w:val="000D70FD"/>
    <w:rsid w:val="000E03F6"/>
    <w:rsid w:val="000E06A0"/>
    <w:rsid w:val="000E0C47"/>
    <w:rsid w:val="000E1BC0"/>
    <w:rsid w:val="000E1D98"/>
    <w:rsid w:val="000E2720"/>
    <w:rsid w:val="000E2B13"/>
    <w:rsid w:val="000E3444"/>
    <w:rsid w:val="000E3E5E"/>
    <w:rsid w:val="000E3FE0"/>
    <w:rsid w:val="000E507B"/>
    <w:rsid w:val="000E7F9F"/>
    <w:rsid w:val="000F181B"/>
    <w:rsid w:val="000F385B"/>
    <w:rsid w:val="000F4B32"/>
    <w:rsid w:val="000F4E2F"/>
    <w:rsid w:val="000F4F18"/>
    <w:rsid w:val="000F59F8"/>
    <w:rsid w:val="000F6B72"/>
    <w:rsid w:val="000F6E86"/>
    <w:rsid w:val="0010148D"/>
    <w:rsid w:val="00101845"/>
    <w:rsid w:val="00104184"/>
    <w:rsid w:val="00105764"/>
    <w:rsid w:val="00105FB4"/>
    <w:rsid w:val="001068FD"/>
    <w:rsid w:val="001077D9"/>
    <w:rsid w:val="00107C8B"/>
    <w:rsid w:val="00110507"/>
    <w:rsid w:val="00110548"/>
    <w:rsid w:val="001116BE"/>
    <w:rsid w:val="001132BB"/>
    <w:rsid w:val="0011357D"/>
    <w:rsid w:val="00114007"/>
    <w:rsid w:val="00114413"/>
    <w:rsid w:val="00115373"/>
    <w:rsid w:val="00115498"/>
    <w:rsid w:val="00117C6B"/>
    <w:rsid w:val="00122209"/>
    <w:rsid w:val="00125B2C"/>
    <w:rsid w:val="00125FB9"/>
    <w:rsid w:val="001262DE"/>
    <w:rsid w:val="0013276C"/>
    <w:rsid w:val="0013337F"/>
    <w:rsid w:val="00133B16"/>
    <w:rsid w:val="00135008"/>
    <w:rsid w:val="00135D79"/>
    <w:rsid w:val="001362D6"/>
    <w:rsid w:val="0013640B"/>
    <w:rsid w:val="00137D68"/>
    <w:rsid w:val="0014087C"/>
    <w:rsid w:val="00140962"/>
    <w:rsid w:val="0014107F"/>
    <w:rsid w:val="001411E1"/>
    <w:rsid w:val="00143ED3"/>
    <w:rsid w:val="00144314"/>
    <w:rsid w:val="001443B2"/>
    <w:rsid w:val="001443F1"/>
    <w:rsid w:val="001454FA"/>
    <w:rsid w:val="00146A05"/>
    <w:rsid w:val="0014750A"/>
    <w:rsid w:val="00147FC8"/>
    <w:rsid w:val="00152E9A"/>
    <w:rsid w:val="00153713"/>
    <w:rsid w:val="00154FC6"/>
    <w:rsid w:val="00155D23"/>
    <w:rsid w:val="00156555"/>
    <w:rsid w:val="0016075C"/>
    <w:rsid w:val="00161B91"/>
    <w:rsid w:val="001624DA"/>
    <w:rsid w:val="00162995"/>
    <w:rsid w:val="001629A8"/>
    <w:rsid w:val="00162EFD"/>
    <w:rsid w:val="00164409"/>
    <w:rsid w:val="00164689"/>
    <w:rsid w:val="00164E8D"/>
    <w:rsid w:val="00166898"/>
    <w:rsid w:val="001716CE"/>
    <w:rsid w:val="00171E34"/>
    <w:rsid w:val="00173C30"/>
    <w:rsid w:val="00174EAE"/>
    <w:rsid w:val="001767A2"/>
    <w:rsid w:val="00177AA0"/>
    <w:rsid w:val="00180C84"/>
    <w:rsid w:val="00183337"/>
    <w:rsid w:val="00183F36"/>
    <w:rsid w:val="00184780"/>
    <w:rsid w:val="00184FD8"/>
    <w:rsid w:val="001850F9"/>
    <w:rsid w:val="00185774"/>
    <w:rsid w:val="00185A36"/>
    <w:rsid w:val="00185C2A"/>
    <w:rsid w:val="0018649C"/>
    <w:rsid w:val="00187652"/>
    <w:rsid w:val="00187FBF"/>
    <w:rsid w:val="00190DB3"/>
    <w:rsid w:val="00190E94"/>
    <w:rsid w:val="00192B8C"/>
    <w:rsid w:val="00193227"/>
    <w:rsid w:val="00193BBA"/>
    <w:rsid w:val="00196000"/>
    <w:rsid w:val="001964D3"/>
    <w:rsid w:val="001A05CB"/>
    <w:rsid w:val="001A11C5"/>
    <w:rsid w:val="001A3BA3"/>
    <w:rsid w:val="001A4358"/>
    <w:rsid w:val="001A53F0"/>
    <w:rsid w:val="001A5AFB"/>
    <w:rsid w:val="001A630D"/>
    <w:rsid w:val="001A716D"/>
    <w:rsid w:val="001B1284"/>
    <w:rsid w:val="001B4B96"/>
    <w:rsid w:val="001B6D9C"/>
    <w:rsid w:val="001B7C43"/>
    <w:rsid w:val="001C0816"/>
    <w:rsid w:val="001C0B28"/>
    <w:rsid w:val="001C113F"/>
    <w:rsid w:val="001C16C9"/>
    <w:rsid w:val="001C1D5D"/>
    <w:rsid w:val="001C2C7E"/>
    <w:rsid w:val="001C4DE8"/>
    <w:rsid w:val="001C529D"/>
    <w:rsid w:val="001C6B11"/>
    <w:rsid w:val="001D1E4A"/>
    <w:rsid w:val="001D293E"/>
    <w:rsid w:val="001D3C13"/>
    <w:rsid w:val="001D3E0C"/>
    <w:rsid w:val="001D620D"/>
    <w:rsid w:val="001D76FC"/>
    <w:rsid w:val="001E04CA"/>
    <w:rsid w:val="001E3799"/>
    <w:rsid w:val="001E4B18"/>
    <w:rsid w:val="001E64B7"/>
    <w:rsid w:val="001E66DD"/>
    <w:rsid w:val="001E6894"/>
    <w:rsid w:val="001E6ABA"/>
    <w:rsid w:val="001E72C3"/>
    <w:rsid w:val="001F1D49"/>
    <w:rsid w:val="001F3002"/>
    <w:rsid w:val="001F6077"/>
    <w:rsid w:val="001F6298"/>
    <w:rsid w:val="001F63B8"/>
    <w:rsid w:val="001F67C8"/>
    <w:rsid w:val="001F6B8C"/>
    <w:rsid w:val="001F77BE"/>
    <w:rsid w:val="001F7C92"/>
    <w:rsid w:val="002017A1"/>
    <w:rsid w:val="002019D9"/>
    <w:rsid w:val="00202168"/>
    <w:rsid w:val="002061FD"/>
    <w:rsid w:val="0020660C"/>
    <w:rsid w:val="002121C1"/>
    <w:rsid w:val="00212319"/>
    <w:rsid w:val="0021292E"/>
    <w:rsid w:val="00212AE0"/>
    <w:rsid w:val="00212E9D"/>
    <w:rsid w:val="00212F53"/>
    <w:rsid w:val="002132C1"/>
    <w:rsid w:val="002157D0"/>
    <w:rsid w:val="00216320"/>
    <w:rsid w:val="002170F3"/>
    <w:rsid w:val="00217838"/>
    <w:rsid w:val="00217873"/>
    <w:rsid w:val="00217A61"/>
    <w:rsid w:val="00220608"/>
    <w:rsid w:val="0022071C"/>
    <w:rsid w:val="00220D77"/>
    <w:rsid w:val="00221099"/>
    <w:rsid w:val="00222124"/>
    <w:rsid w:val="002226ED"/>
    <w:rsid w:val="0022387E"/>
    <w:rsid w:val="00224E21"/>
    <w:rsid w:val="00224F2E"/>
    <w:rsid w:val="00227A1C"/>
    <w:rsid w:val="00227D9F"/>
    <w:rsid w:val="00232960"/>
    <w:rsid w:val="00233B90"/>
    <w:rsid w:val="00233E0B"/>
    <w:rsid w:val="00235641"/>
    <w:rsid w:val="002362C3"/>
    <w:rsid w:val="00236E10"/>
    <w:rsid w:val="002371E4"/>
    <w:rsid w:val="00237EF3"/>
    <w:rsid w:val="00240037"/>
    <w:rsid w:val="002412BB"/>
    <w:rsid w:val="00243692"/>
    <w:rsid w:val="00246686"/>
    <w:rsid w:val="002467C1"/>
    <w:rsid w:val="00246DB6"/>
    <w:rsid w:val="0025001D"/>
    <w:rsid w:val="00250A21"/>
    <w:rsid w:val="00250F80"/>
    <w:rsid w:val="00251F92"/>
    <w:rsid w:val="00252AA1"/>
    <w:rsid w:val="00255FC5"/>
    <w:rsid w:val="0026008E"/>
    <w:rsid w:val="002606CC"/>
    <w:rsid w:val="002611FF"/>
    <w:rsid w:val="002629EE"/>
    <w:rsid w:val="00262F8E"/>
    <w:rsid w:val="00264198"/>
    <w:rsid w:val="00264F7D"/>
    <w:rsid w:val="00265EEF"/>
    <w:rsid w:val="00267F1A"/>
    <w:rsid w:val="002724DB"/>
    <w:rsid w:val="00272720"/>
    <w:rsid w:val="002748B2"/>
    <w:rsid w:val="002755B8"/>
    <w:rsid w:val="00275EC3"/>
    <w:rsid w:val="002803DD"/>
    <w:rsid w:val="002805A7"/>
    <w:rsid w:val="0028098C"/>
    <w:rsid w:val="00281761"/>
    <w:rsid w:val="00283191"/>
    <w:rsid w:val="00283B61"/>
    <w:rsid w:val="00284E9C"/>
    <w:rsid w:val="00285A7D"/>
    <w:rsid w:val="0028791C"/>
    <w:rsid w:val="002904AF"/>
    <w:rsid w:val="00290880"/>
    <w:rsid w:val="00292109"/>
    <w:rsid w:val="00292D86"/>
    <w:rsid w:val="002932DC"/>
    <w:rsid w:val="00293AA5"/>
    <w:rsid w:val="00293F7B"/>
    <w:rsid w:val="00294563"/>
    <w:rsid w:val="00294A51"/>
    <w:rsid w:val="0029686E"/>
    <w:rsid w:val="00296CA4"/>
    <w:rsid w:val="00297499"/>
    <w:rsid w:val="002A1BAF"/>
    <w:rsid w:val="002A291F"/>
    <w:rsid w:val="002A3FF6"/>
    <w:rsid w:val="002A46ED"/>
    <w:rsid w:val="002A4CEC"/>
    <w:rsid w:val="002A5812"/>
    <w:rsid w:val="002A5B13"/>
    <w:rsid w:val="002A66B3"/>
    <w:rsid w:val="002B0A5C"/>
    <w:rsid w:val="002B0F16"/>
    <w:rsid w:val="002B1D76"/>
    <w:rsid w:val="002B3044"/>
    <w:rsid w:val="002B4F1D"/>
    <w:rsid w:val="002B6C28"/>
    <w:rsid w:val="002B7462"/>
    <w:rsid w:val="002B7CB7"/>
    <w:rsid w:val="002C082F"/>
    <w:rsid w:val="002C085A"/>
    <w:rsid w:val="002C1709"/>
    <w:rsid w:val="002C2396"/>
    <w:rsid w:val="002C3277"/>
    <w:rsid w:val="002C4D26"/>
    <w:rsid w:val="002C5D91"/>
    <w:rsid w:val="002C6977"/>
    <w:rsid w:val="002D12E9"/>
    <w:rsid w:val="002D13C0"/>
    <w:rsid w:val="002D15DE"/>
    <w:rsid w:val="002D2C1D"/>
    <w:rsid w:val="002D2F9C"/>
    <w:rsid w:val="002D318A"/>
    <w:rsid w:val="002D3FD2"/>
    <w:rsid w:val="002D4527"/>
    <w:rsid w:val="002D5085"/>
    <w:rsid w:val="002D57DE"/>
    <w:rsid w:val="002E023A"/>
    <w:rsid w:val="002E19BC"/>
    <w:rsid w:val="002E3C4C"/>
    <w:rsid w:val="002E4807"/>
    <w:rsid w:val="002E5F15"/>
    <w:rsid w:val="002E64B5"/>
    <w:rsid w:val="002E7188"/>
    <w:rsid w:val="002E73FA"/>
    <w:rsid w:val="002F002A"/>
    <w:rsid w:val="002F15D1"/>
    <w:rsid w:val="002F1687"/>
    <w:rsid w:val="002F1AF5"/>
    <w:rsid w:val="002F24E6"/>
    <w:rsid w:val="002F34F9"/>
    <w:rsid w:val="002F34FE"/>
    <w:rsid w:val="002F3F67"/>
    <w:rsid w:val="002F5008"/>
    <w:rsid w:val="003004C9"/>
    <w:rsid w:val="00301637"/>
    <w:rsid w:val="003023E5"/>
    <w:rsid w:val="00304B7E"/>
    <w:rsid w:val="0030517F"/>
    <w:rsid w:val="0030649C"/>
    <w:rsid w:val="00311A34"/>
    <w:rsid w:val="00313FAB"/>
    <w:rsid w:val="0031406D"/>
    <w:rsid w:val="0031526B"/>
    <w:rsid w:val="00315797"/>
    <w:rsid w:val="0031609E"/>
    <w:rsid w:val="00316814"/>
    <w:rsid w:val="00317033"/>
    <w:rsid w:val="0031748B"/>
    <w:rsid w:val="00317C8D"/>
    <w:rsid w:val="00317F84"/>
    <w:rsid w:val="00323BA9"/>
    <w:rsid w:val="00324820"/>
    <w:rsid w:val="00324E00"/>
    <w:rsid w:val="003257C9"/>
    <w:rsid w:val="00325EA8"/>
    <w:rsid w:val="003268D5"/>
    <w:rsid w:val="00326950"/>
    <w:rsid w:val="0032697D"/>
    <w:rsid w:val="00327183"/>
    <w:rsid w:val="00327AD2"/>
    <w:rsid w:val="00334158"/>
    <w:rsid w:val="00334EE7"/>
    <w:rsid w:val="003351F3"/>
    <w:rsid w:val="00335393"/>
    <w:rsid w:val="0033766D"/>
    <w:rsid w:val="00337766"/>
    <w:rsid w:val="00340AA4"/>
    <w:rsid w:val="00341C97"/>
    <w:rsid w:val="00342682"/>
    <w:rsid w:val="00346109"/>
    <w:rsid w:val="003468E5"/>
    <w:rsid w:val="003470E6"/>
    <w:rsid w:val="0034755B"/>
    <w:rsid w:val="003503D5"/>
    <w:rsid w:val="003512A9"/>
    <w:rsid w:val="00352675"/>
    <w:rsid w:val="00353C2D"/>
    <w:rsid w:val="00353F16"/>
    <w:rsid w:val="0035490B"/>
    <w:rsid w:val="00354F8C"/>
    <w:rsid w:val="00357150"/>
    <w:rsid w:val="0035779B"/>
    <w:rsid w:val="0036132E"/>
    <w:rsid w:val="003618DA"/>
    <w:rsid w:val="00361E4A"/>
    <w:rsid w:val="003635F2"/>
    <w:rsid w:val="00363725"/>
    <w:rsid w:val="00363BE7"/>
    <w:rsid w:val="00364377"/>
    <w:rsid w:val="00367E5D"/>
    <w:rsid w:val="003709AB"/>
    <w:rsid w:val="00370CF1"/>
    <w:rsid w:val="00372753"/>
    <w:rsid w:val="00375850"/>
    <w:rsid w:val="00377C4E"/>
    <w:rsid w:val="00380A8A"/>
    <w:rsid w:val="00381015"/>
    <w:rsid w:val="00381732"/>
    <w:rsid w:val="00382F58"/>
    <w:rsid w:val="00383ED6"/>
    <w:rsid w:val="00384513"/>
    <w:rsid w:val="003850FB"/>
    <w:rsid w:val="00385174"/>
    <w:rsid w:val="00385238"/>
    <w:rsid w:val="00385270"/>
    <w:rsid w:val="00385907"/>
    <w:rsid w:val="00386F6E"/>
    <w:rsid w:val="00387CD8"/>
    <w:rsid w:val="003904C1"/>
    <w:rsid w:val="003911C2"/>
    <w:rsid w:val="003912DF"/>
    <w:rsid w:val="0039226D"/>
    <w:rsid w:val="0039472E"/>
    <w:rsid w:val="0039523F"/>
    <w:rsid w:val="003968D5"/>
    <w:rsid w:val="00396A64"/>
    <w:rsid w:val="003A05C2"/>
    <w:rsid w:val="003A06FD"/>
    <w:rsid w:val="003A0B32"/>
    <w:rsid w:val="003A2DE3"/>
    <w:rsid w:val="003A2ECE"/>
    <w:rsid w:val="003A2F05"/>
    <w:rsid w:val="003A3C12"/>
    <w:rsid w:val="003A4BFF"/>
    <w:rsid w:val="003A5053"/>
    <w:rsid w:val="003B2E0F"/>
    <w:rsid w:val="003B3D5F"/>
    <w:rsid w:val="003B4FDD"/>
    <w:rsid w:val="003B61B1"/>
    <w:rsid w:val="003B6AE9"/>
    <w:rsid w:val="003B6FC7"/>
    <w:rsid w:val="003B712C"/>
    <w:rsid w:val="003B72DF"/>
    <w:rsid w:val="003C0058"/>
    <w:rsid w:val="003C05C7"/>
    <w:rsid w:val="003C0FBC"/>
    <w:rsid w:val="003C1453"/>
    <w:rsid w:val="003C28D7"/>
    <w:rsid w:val="003C35B0"/>
    <w:rsid w:val="003C3714"/>
    <w:rsid w:val="003C426A"/>
    <w:rsid w:val="003C5D60"/>
    <w:rsid w:val="003C65BC"/>
    <w:rsid w:val="003C66C2"/>
    <w:rsid w:val="003C6CB6"/>
    <w:rsid w:val="003C7F0A"/>
    <w:rsid w:val="003D0BF3"/>
    <w:rsid w:val="003D182A"/>
    <w:rsid w:val="003D1C43"/>
    <w:rsid w:val="003D2368"/>
    <w:rsid w:val="003D2F74"/>
    <w:rsid w:val="003D3D9D"/>
    <w:rsid w:val="003D5B5F"/>
    <w:rsid w:val="003D6349"/>
    <w:rsid w:val="003D6559"/>
    <w:rsid w:val="003D6882"/>
    <w:rsid w:val="003D69BF"/>
    <w:rsid w:val="003D7E53"/>
    <w:rsid w:val="003E452E"/>
    <w:rsid w:val="003E4FB4"/>
    <w:rsid w:val="003E5846"/>
    <w:rsid w:val="003E5A1B"/>
    <w:rsid w:val="003E7394"/>
    <w:rsid w:val="003E7BF8"/>
    <w:rsid w:val="003F03B1"/>
    <w:rsid w:val="003F044B"/>
    <w:rsid w:val="003F0571"/>
    <w:rsid w:val="003F18AE"/>
    <w:rsid w:val="003F5D64"/>
    <w:rsid w:val="003F651D"/>
    <w:rsid w:val="003F6BF4"/>
    <w:rsid w:val="003F7605"/>
    <w:rsid w:val="003F7C02"/>
    <w:rsid w:val="003F7EB7"/>
    <w:rsid w:val="004004A7"/>
    <w:rsid w:val="00401634"/>
    <w:rsid w:val="00402B87"/>
    <w:rsid w:val="00402D2F"/>
    <w:rsid w:val="0040333C"/>
    <w:rsid w:val="00403444"/>
    <w:rsid w:val="00404FEC"/>
    <w:rsid w:val="00406495"/>
    <w:rsid w:val="00407077"/>
    <w:rsid w:val="004103A3"/>
    <w:rsid w:val="00410D94"/>
    <w:rsid w:val="00412215"/>
    <w:rsid w:val="0041323E"/>
    <w:rsid w:val="004140A0"/>
    <w:rsid w:val="00414D90"/>
    <w:rsid w:val="0041751C"/>
    <w:rsid w:val="00417659"/>
    <w:rsid w:val="00417AB3"/>
    <w:rsid w:val="00420B0B"/>
    <w:rsid w:val="0042404D"/>
    <w:rsid w:val="00425E28"/>
    <w:rsid w:val="0042636F"/>
    <w:rsid w:val="004265C6"/>
    <w:rsid w:val="004273A4"/>
    <w:rsid w:val="00427D45"/>
    <w:rsid w:val="0043187D"/>
    <w:rsid w:val="00431C68"/>
    <w:rsid w:val="00432E0C"/>
    <w:rsid w:val="00434F89"/>
    <w:rsid w:val="00441628"/>
    <w:rsid w:val="0044269E"/>
    <w:rsid w:val="00442A72"/>
    <w:rsid w:val="00444BC8"/>
    <w:rsid w:val="00444F7B"/>
    <w:rsid w:val="00446A2A"/>
    <w:rsid w:val="00446F7E"/>
    <w:rsid w:val="004471C5"/>
    <w:rsid w:val="004472F3"/>
    <w:rsid w:val="00450076"/>
    <w:rsid w:val="00451A50"/>
    <w:rsid w:val="00451EEB"/>
    <w:rsid w:val="00452163"/>
    <w:rsid w:val="004532B5"/>
    <w:rsid w:val="00453BD5"/>
    <w:rsid w:val="004543C4"/>
    <w:rsid w:val="0045461E"/>
    <w:rsid w:val="00454D7D"/>
    <w:rsid w:val="00455246"/>
    <w:rsid w:val="00455907"/>
    <w:rsid w:val="00455C4A"/>
    <w:rsid w:val="00460425"/>
    <w:rsid w:val="004611D6"/>
    <w:rsid w:val="004616BF"/>
    <w:rsid w:val="00461AD4"/>
    <w:rsid w:val="00461F40"/>
    <w:rsid w:val="004636A9"/>
    <w:rsid w:val="00463E85"/>
    <w:rsid w:val="00465159"/>
    <w:rsid w:val="00472EA2"/>
    <w:rsid w:val="0047394C"/>
    <w:rsid w:val="00473BCE"/>
    <w:rsid w:val="00482B79"/>
    <w:rsid w:val="00482E11"/>
    <w:rsid w:val="0048391A"/>
    <w:rsid w:val="00484AA5"/>
    <w:rsid w:val="00485B07"/>
    <w:rsid w:val="00485E8A"/>
    <w:rsid w:val="00485E98"/>
    <w:rsid w:val="004903AA"/>
    <w:rsid w:val="00490449"/>
    <w:rsid w:val="00492625"/>
    <w:rsid w:val="0049428F"/>
    <w:rsid w:val="0049446C"/>
    <w:rsid w:val="004965C3"/>
    <w:rsid w:val="004968A9"/>
    <w:rsid w:val="004A1BD2"/>
    <w:rsid w:val="004A2ADC"/>
    <w:rsid w:val="004A2C2A"/>
    <w:rsid w:val="004A2CAE"/>
    <w:rsid w:val="004A31AC"/>
    <w:rsid w:val="004A3636"/>
    <w:rsid w:val="004A3F44"/>
    <w:rsid w:val="004A46F5"/>
    <w:rsid w:val="004A5764"/>
    <w:rsid w:val="004A5859"/>
    <w:rsid w:val="004A6AB4"/>
    <w:rsid w:val="004B0061"/>
    <w:rsid w:val="004B05E0"/>
    <w:rsid w:val="004B1CC5"/>
    <w:rsid w:val="004B3206"/>
    <w:rsid w:val="004B3A0A"/>
    <w:rsid w:val="004B40B8"/>
    <w:rsid w:val="004B4180"/>
    <w:rsid w:val="004B4226"/>
    <w:rsid w:val="004B52BA"/>
    <w:rsid w:val="004C0541"/>
    <w:rsid w:val="004C055E"/>
    <w:rsid w:val="004C36ED"/>
    <w:rsid w:val="004C45A7"/>
    <w:rsid w:val="004C5522"/>
    <w:rsid w:val="004C5C4F"/>
    <w:rsid w:val="004C729A"/>
    <w:rsid w:val="004C7A96"/>
    <w:rsid w:val="004C7C46"/>
    <w:rsid w:val="004D02C9"/>
    <w:rsid w:val="004D0F68"/>
    <w:rsid w:val="004D1731"/>
    <w:rsid w:val="004D1C3F"/>
    <w:rsid w:val="004D3BCB"/>
    <w:rsid w:val="004D3BDC"/>
    <w:rsid w:val="004D401F"/>
    <w:rsid w:val="004D5B7A"/>
    <w:rsid w:val="004E0E00"/>
    <w:rsid w:val="004E683B"/>
    <w:rsid w:val="004E69C6"/>
    <w:rsid w:val="004E6B30"/>
    <w:rsid w:val="004E6D21"/>
    <w:rsid w:val="004E7810"/>
    <w:rsid w:val="004E79CD"/>
    <w:rsid w:val="004F0980"/>
    <w:rsid w:val="004F1ABA"/>
    <w:rsid w:val="004F20E2"/>
    <w:rsid w:val="004F2C50"/>
    <w:rsid w:val="004F338A"/>
    <w:rsid w:val="004F36B8"/>
    <w:rsid w:val="004F395E"/>
    <w:rsid w:val="004F3C52"/>
    <w:rsid w:val="004F3DB8"/>
    <w:rsid w:val="004F6354"/>
    <w:rsid w:val="004F636C"/>
    <w:rsid w:val="004F68D7"/>
    <w:rsid w:val="00500D0A"/>
    <w:rsid w:val="00501F0F"/>
    <w:rsid w:val="00502414"/>
    <w:rsid w:val="0050289A"/>
    <w:rsid w:val="005040A7"/>
    <w:rsid w:val="005042D5"/>
    <w:rsid w:val="00505408"/>
    <w:rsid w:val="005110D0"/>
    <w:rsid w:val="00511E8B"/>
    <w:rsid w:val="00511F26"/>
    <w:rsid w:val="00517C62"/>
    <w:rsid w:val="00517EE8"/>
    <w:rsid w:val="00522775"/>
    <w:rsid w:val="00522779"/>
    <w:rsid w:val="00522F9E"/>
    <w:rsid w:val="00523842"/>
    <w:rsid w:val="00525784"/>
    <w:rsid w:val="00526585"/>
    <w:rsid w:val="00526F48"/>
    <w:rsid w:val="00527D78"/>
    <w:rsid w:val="00530D5B"/>
    <w:rsid w:val="00530FAA"/>
    <w:rsid w:val="005311A5"/>
    <w:rsid w:val="00531AF6"/>
    <w:rsid w:val="00531F75"/>
    <w:rsid w:val="00533B8A"/>
    <w:rsid w:val="00533F08"/>
    <w:rsid w:val="005348DA"/>
    <w:rsid w:val="0053609C"/>
    <w:rsid w:val="005363B8"/>
    <w:rsid w:val="00536E42"/>
    <w:rsid w:val="00537330"/>
    <w:rsid w:val="00537A38"/>
    <w:rsid w:val="0054112C"/>
    <w:rsid w:val="00542478"/>
    <w:rsid w:val="005428B5"/>
    <w:rsid w:val="00543C80"/>
    <w:rsid w:val="00544A6A"/>
    <w:rsid w:val="00545B2A"/>
    <w:rsid w:val="00546273"/>
    <w:rsid w:val="00546716"/>
    <w:rsid w:val="00547806"/>
    <w:rsid w:val="00552511"/>
    <w:rsid w:val="0055611D"/>
    <w:rsid w:val="005577B6"/>
    <w:rsid w:val="0056006D"/>
    <w:rsid w:val="00560B4D"/>
    <w:rsid w:val="005610A5"/>
    <w:rsid w:val="0056181A"/>
    <w:rsid w:val="00561D66"/>
    <w:rsid w:val="0056278A"/>
    <w:rsid w:val="005627AB"/>
    <w:rsid w:val="005647A7"/>
    <w:rsid w:val="00565BD3"/>
    <w:rsid w:val="00566248"/>
    <w:rsid w:val="00566ABF"/>
    <w:rsid w:val="005700E8"/>
    <w:rsid w:val="00570592"/>
    <w:rsid w:val="0057082F"/>
    <w:rsid w:val="005743AB"/>
    <w:rsid w:val="00574F51"/>
    <w:rsid w:val="00575DD2"/>
    <w:rsid w:val="00577015"/>
    <w:rsid w:val="00580A12"/>
    <w:rsid w:val="005823B2"/>
    <w:rsid w:val="00584432"/>
    <w:rsid w:val="00586988"/>
    <w:rsid w:val="005907E6"/>
    <w:rsid w:val="0059401B"/>
    <w:rsid w:val="00595961"/>
    <w:rsid w:val="00595C8F"/>
    <w:rsid w:val="005975A4"/>
    <w:rsid w:val="005A0093"/>
    <w:rsid w:val="005A0A00"/>
    <w:rsid w:val="005A3347"/>
    <w:rsid w:val="005A3B15"/>
    <w:rsid w:val="005A3B26"/>
    <w:rsid w:val="005A3E78"/>
    <w:rsid w:val="005A5E66"/>
    <w:rsid w:val="005A663D"/>
    <w:rsid w:val="005A7538"/>
    <w:rsid w:val="005A7A3A"/>
    <w:rsid w:val="005A7CA6"/>
    <w:rsid w:val="005B0253"/>
    <w:rsid w:val="005B2A9C"/>
    <w:rsid w:val="005B3435"/>
    <w:rsid w:val="005B37F4"/>
    <w:rsid w:val="005B5BF6"/>
    <w:rsid w:val="005B607B"/>
    <w:rsid w:val="005C1551"/>
    <w:rsid w:val="005C27A2"/>
    <w:rsid w:val="005C349C"/>
    <w:rsid w:val="005C3C92"/>
    <w:rsid w:val="005C6043"/>
    <w:rsid w:val="005C6C1D"/>
    <w:rsid w:val="005C717D"/>
    <w:rsid w:val="005C7E31"/>
    <w:rsid w:val="005D1037"/>
    <w:rsid w:val="005D189A"/>
    <w:rsid w:val="005D2178"/>
    <w:rsid w:val="005D3F4F"/>
    <w:rsid w:val="005D4526"/>
    <w:rsid w:val="005D4B88"/>
    <w:rsid w:val="005E1879"/>
    <w:rsid w:val="005E23E5"/>
    <w:rsid w:val="005E3993"/>
    <w:rsid w:val="005E473C"/>
    <w:rsid w:val="005E4B2E"/>
    <w:rsid w:val="005E5AB1"/>
    <w:rsid w:val="005E7300"/>
    <w:rsid w:val="005E7331"/>
    <w:rsid w:val="005E74ED"/>
    <w:rsid w:val="005E77CF"/>
    <w:rsid w:val="005E7987"/>
    <w:rsid w:val="005F0473"/>
    <w:rsid w:val="005F0913"/>
    <w:rsid w:val="005F095E"/>
    <w:rsid w:val="005F245F"/>
    <w:rsid w:val="005F3BA9"/>
    <w:rsid w:val="005F3D85"/>
    <w:rsid w:val="005F4998"/>
    <w:rsid w:val="005F53D6"/>
    <w:rsid w:val="00601D49"/>
    <w:rsid w:val="00601E85"/>
    <w:rsid w:val="00602555"/>
    <w:rsid w:val="006031B1"/>
    <w:rsid w:val="00603BF3"/>
    <w:rsid w:val="006044DB"/>
    <w:rsid w:val="006078F2"/>
    <w:rsid w:val="00607E8F"/>
    <w:rsid w:val="006100DB"/>
    <w:rsid w:val="0061166D"/>
    <w:rsid w:val="006119DE"/>
    <w:rsid w:val="006122CD"/>
    <w:rsid w:val="00612A8E"/>
    <w:rsid w:val="00614775"/>
    <w:rsid w:val="00614B38"/>
    <w:rsid w:val="00614FDF"/>
    <w:rsid w:val="006151F2"/>
    <w:rsid w:val="0061724D"/>
    <w:rsid w:val="00617977"/>
    <w:rsid w:val="0062179D"/>
    <w:rsid w:val="00622FF8"/>
    <w:rsid w:val="006238B3"/>
    <w:rsid w:val="006271C3"/>
    <w:rsid w:val="00627FF6"/>
    <w:rsid w:val="00630A36"/>
    <w:rsid w:val="00630F98"/>
    <w:rsid w:val="006325BA"/>
    <w:rsid w:val="00634518"/>
    <w:rsid w:val="0063495C"/>
    <w:rsid w:val="006349D9"/>
    <w:rsid w:val="00635ECD"/>
    <w:rsid w:val="00636E3A"/>
    <w:rsid w:val="00642EA7"/>
    <w:rsid w:val="006430A4"/>
    <w:rsid w:val="006456BE"/>
    <w:rsid w:val="006457E3"/>
    <w:rsid w:val="006465EC"/>
    <w:rsid w:val="00646E24"/>
    <w:rsid w:val="00647834"/>
    <w:rsid w:val="00650233"/>
    <w:rsid w:val="00650B04"/>
    <w:rsid w:val="00652B3D"/>
    <w:rsid w:val="00653A02"/>
    <w:rsid w:val="00654C43"/>
    <w:rsid w:val="00654CF7"/>
    <w:rsid w:val="00656712"/>
    <w:rsid w:val="0066050C"/>
    <w:rsid w:val="00662261"/>
    <w:rsid w:val="0066297C"/>
    <w:rsid w:val="00662E76"/>
    <w:rsid w:val="00664248"/>
    <w:rsid w:val="00665212"/>
    <w:rsid w:val="006661FD"/>
    <w:rsid w:val="00667968"/>
    <w:rsid w:val="006701DC"/>
    <w:rsid w:val="00670CF8"/>
    <w:rsid w:val="006716DA"/>
    <w:rsid w:val="00671F99"/>
    <w:rsid w:val="006728C2"/>
    <w:rsid w:val="00672F43"/>
    <w:rsid w:val="00673578"/>
    <w:rsid w:val="00673B3D"/>
    <w:rsid w:val="00674062"/>
    <w:rsid w:val="00675451"/>
    <w:rsid w:val="0067582C"/>
    <w:rsid w:val="0067639A"/>
    <w:rsid w:val="00676FE7"/>
    <w:rsid w:val="00680FD5"/>
    <w:rsid w:val="00681F1A"/>
    <w:rsid w:val="006821F3"/>
    <w:rsid w:val="00682236"/>
    <w:rsid w:val="00683812"/>
    <w:rsid w:val="00683A44"/>
    <w:rsid w:val="00684BF2"/>
    <w:rsid w:val="00684DF0"/>
    <w:rsid w:val="006850F8"/>
    <w:rsid w:val="00685206"/>
    <w:rsid w:val="0068648F"/>
    <w:rsid w:val="0068718D"/>
    <w:rsid w:val="0068739B"/>
    <w:rsid w:val="0068782F"/>
    <w:rsid w:val="006909BF"/>
    <w:rsid w:val="00691EA1"/>
    <w:rsid w:val="00691FEB"/>
    <w:rsid w:val="00693218"/>
    <w:rsid w:val="00693226"/>
    <w:rsid w:val="00693EF4"/>
    <w:rsid w:val="0069606E"/>
    <w:rsid w:val="006964C1"/>
    <w:rsid w:val="006979D9"/>
    <w:rsid w:val="006A0A48"/>
    <w:rsid w:val="006A0D25"/>
    <w:rsid w:val="006A192A"/>
    <w:rsid w:val="006A1E13"/>
    <w:rsid w:val="006A2B37"/>
    <w:rsid w:val="006A31C5"/>
    <w:rsid w:val="006A39B6"/>
    <w:rsid w:val="006A4053"/>
    <w:rsid w:val="006A4C96"/>
    <w:rsid w:val="006A750E"/>
    <w:rsid w:val="006A75B9"/>
    <w:rsid w:val="006A7CA6"/>
    <w:rsid w:val="006B0543"/>
    <w:rsid w:val="006B08C9"/>
    <w:rsid w:val="006B3400"/>
    <w:rsid w:val="006B514F"/>
    <w:rsid w:val="006B58A2"/>
    <w:rsid w:val="006B6281"/>
    <w:rsid w:val="006B664D"/>
    <w:rsid w:val="006B7FDA"/>
    <w:rsid w:val="006C28BA"/>
    <w:rsid w:val="006C34FC"/>
    <w:rsid w:val="006C5363"/>
    <w:rsid w:val="006C5B13"/>
    <w:rsid w:val="006C5FEB"/>
    <w:rsid w:val="006C7AAA"/>
    <w:rsid w:val="006D23F7"/>
    <w:rsid w:val="006D2572"/>
    <w:rsid w:val="006D3118"/>
    <w:rsid w:val="006D338D"/>
    <w:rsid w:val="006D3C12"/>
    <w:rsid w:val="006D6881"/>
    <w:rsid w:val="006D772E"/>
    <w:rsid w:val="006E130A"/>
    <w:rsid w:val="006E195A"/>
    <w:rsid w:val="006E2624"/>
    <w:rsid w:val="006E3B74"/>
    <w:rsid w:val="006E58E4"/>
    <w:rsid w:val="006F173E"/>
    <w:rsid w:val="006F2309"/>
    <w:rsid w:val="006F2985"/>
    <w:rsid w:val="006F4675"/>
    <w:rsid w:val="006F506C"/>
    <w:rsid w:val="006F69AD"/>
    <w:rsid w:val="00700F69"/>
    <w:rsid w:val="00703028"/>
    <w:rsid w:val="00703CA0"/>
    <w:rsid w:val="00704FA3"/>
    <w:rsid w:val="007053D3"/>
    <w:rsid w:val="00705AC8"/>
    <w:rsid w:val="00706274"/>
    <w:rsid w:val="0070670D"/>
    <w:rsid w:val="00707AEA"/>
    <w:rsid w:val="007129DF"/>
    <w:rsid w:val="00714256"/>
    <w:rsid w:val="00714757"/>
    <w:rsid w:val="007152AB"/>
    <w:rsid w:val="007160D7"/>
    <w:rsid w:val="00716609"/>
    <w:rsid w:val="00716A47"/>
    <w:rsid w:val="00716C13"/>
    <w:rsid w:val="007172EA"/>
    <w:rsid w:val="00717A22"/>
    <w:rsid w:val="00717C11"/>
    <w:rsid w:val="007200B2"/>
    <w:rsid w:val="007201FB"/>
    <w:rsid w:val="007211A1"/>
    <w:rsid w:val="00721271"/>
    <w:rsid w:val="00722B0D"/>
    <w:rsid w:val="0072352D"/>
    <w:rsid w:val="00723567"/>
    <w:rsid w:val="00724642"/>
    <w:rsid w:val="0072468A"/>
    <w:rsid w:val="00724F0A"/>
    <w:rsid w:val="00725768"/>
    <w:rsid w:val="00725F0E"/>
    <w:rsid w:val="00726A49"/>
    <w:rsid w:val="0072724A"/>
    <w:rsid w:val="007273DE"/>
    <w:rsid w:val="00727E7A"/>
    <w:rsid w:val="00731774"/>
    <w:rsid w:val="0073274D"/>
    <w:rsid w:val="00732895"/>
    <w:rsid w:val="00732E80"/>
    <w:rsid w:val="00733A63"/>
    <w:rsid w:val="007348E5"/>
    <w:rsid w:val="007362EB"/>
    <w:rsid w:val="00736C5E"/>
    <w:rsid w:val="00740AFA"/>
    <w:rsid w:val="00741935"/>
    <w:rsid w:val="00741CEF"/>
    <w:rsid w:val="007428D2"/>
    <w:rsid w:val="00742F27"/>
    <w:rsid w:val="0074301A"/>
    <w:rsid w:val="00743AE6"/>
    <w:rsid w:val="0074419C"/>
    <w:rsid w:val="00744E03"/>
    <w:rsid w:val="00744FFE"/>
    <w:rsid w:val="0074524F"/>
    <w:rsid w:val="0074536D"/>
    <w:rsid w:val="007455F0"/>
    <w:rsid w:val="0074609E"/>
    <w:rsid w:val="007461E5"/>
    <w:rsid w:val="00750DFB"/>
    <w:rsid w:val="007518B4"/>
    <w:rsid w:val="00752E8A"/>
    <w:rsid w:val="0075342E"/>
    <w:rsid w:val="0075350E"/>
    <w:rsid w:val="00753581"/>
    <w:rsid w:val="00753C59"/>
    <w:rsid w:val="0075477E"/>
    <w:rsid w:val="00755AA6"/>
    <w:rsid w:val="00755DEB"/>
    <w:rsid w:val="00761B01"/>
    <w:rsid w:val="00761D33"/>
    <w:rsid w:val="007636AE"/>
    <w:rsid w:val="00763899"/>
    <w:rsid w:val="007642B2"/>
    <w:rsid w:val="00764490"/>
    <w:rsid w:val="00766316"/>
    <w:rsid w:val="00766E20"/>
    <w:rsid w:val="007674D2"/>
    <w:rsid w:val="0076788C"/>
    <w:rsid w:val="00767977"/>
    <w:rsid w:val="00771762"/>
    <w:rsid w:val="0077184B"/>
    <w:rsid w:val="00772687"/>
    <w:rsid w:val="00772EF6"/>
    <w:rsid w:val="0077323D"/>
    <w:rsid w:val="00773AB2"/>
    <w:rsid w:val="0077415A"/>
    <w:rsid w:val="007741CB"/>
    <w:rsid w:val="007746C4"/>
    <w:rsid w:val="00774ACF"/>
    <w:rsid w:val="007765EC"/>
    <w:rsid w:val="0077702C"/>
    <w:rsid w:val="00777402"/>
    <w:rsid w:val="0077779A"/>
    <w:rsid w:val="00777DA7"/>
    <w:rsid w:val="00777EEB"/>
    <w:rsid w:val="00781399"/>
    <w:rsid w:val="00782364"/>
    <w:rsid w:val="0078364A"/>
    <w:rsid w:val="00784105"/>
    <w:rsid w:val="00785696"/>
    <w:rsid w:val="007866B9"/>
    <w:rsid w:val="00791607"/>
    <w:rsid w:val="00791B81"/>
    <w:rsid w:val="007922AB"/>
    <w:rsid w:val="007938FA"/>
    <w:rsid w:val="007944CC"/>
    <w:rsid w:val="00794DB8"/>
    <w:rsid w:val="00795060"/>
    <w:rsid w:val="00795232"/>
    <w:rsid w:val="007A34FA"/>
    <w:rsid w:val="007A492E"/>
    <w:rsid w:val="007A514F"/>
    <w:rsid w:val="007A5280"/>
    <w:rsid w:val="007A68B7"/>
    <w:rsid w:val="007B0850"/>
    <w:rsid w:val="007B08B1"/>
    <w:rsid w:val="007B1A06"/>
    <w:rsid w:val="007B28BD"/>
    <w:rsid w:val="007B31BF"/>
    <w:rsid w:val="007B64F2"/>
    <w:rsid w:val="007B67C0"/>
    <w:rsid w:val="007B7A9B"/>
    <w:rsid w:val="007B7C7E"/>
    <w:rsid w:val="007C1034"/>
    <w:rsid w:val="007C2497"/>
    <w:rsid w:val="007C28FB"/>
    <w:rsid w:val="007C3BAD"/>
    <w:rsid w:val="007C6520"/>
    <w:rsid w:val="007C6FDC"/>
    <w:rsid w:val="007D0933"/>
    <w:rsid w:val="007D0C74"/>
    <w:rsid w:val="007D1730"/>
    <w:rsid w:val="007D24EB"/>
    <w:rsid w:val="007D2D77"/>
    <w:rsid w:val="007D308B"/>
    <w:rsid w:val="007D3C31"/>
    <w:rsid w:val="007D4737"/>
    <w:rsid w:val="007D4FA3"/>
    <w:rsid w:val="007D5DAF"/>
    <w:rsid w:val="007D6AA1"/>
    <w:rsid w:val="007D6AAD"/>
    <w:rsid w:val="007D6B8D"/>
    <w:rsid w:val="007E0011"/>
    <w:rsid w:val="007E1CE5"/>
    <w:rsid w:val="007E1E7E"/>
    <w:rsid w:val="007E2B89"/>
    <w:rsid w:val="007E3723"/>
    <w:rsid w:val="007F078F"/>
    <w:rsid w:val="007F2567"/>
    <w:rsid w:val="007F326A"/>
    <w:rsid w:val="007F355D"/>
    <w:rsid w:val="007F3960"/>
    <w:rsid w:val="007F470F"/>
    <w:rsid w:val="007F4CED"/>
    <w:rsid w:val="007F58AD"/>
    <w:rsid w:val="007F5DFA"/>
    <w:rsid w:val="007F7B08"/>
    <w:rsid w:val="008005BA"/>
    <w:rsid w:val="008021A7"/>
    <w:rsid w:val="00802E06"/>
    <w:rsid w:val="008033E7"/>
    <w:rsid w:val="008039B0"/>
    <w:rsid w:val="00804909"/>
    <w:rsid w:val="00806283"/>
    <w:rsid w:val="0081029C"/>
    <w:rsid w:val="00811349"/>
    <w:rsid w:val="00812892"/>
    <w:rsid w:val="00812C74"/>
    <w:rsid w:val="00812DE0"/>
    <w:rsid w:val="00815909"/>
    <w:rsid w:val="0081609E"/>
    <w:rsid w:val="0081621C"/>
    <w:rsid w:val="00816316"/>
    <w:rsid w:val="00820A0C"/>
    <w:rsid w:val="00821BD3"/>
    <w:rsid w:val="00821FE6"/>
    <w:rsid w:val="008222AB"/>
    <w:rsid w:val="00822589"/>
    <w:rsid w:val="00823D5A"/>
    <w:rsid w:val="00823F0B"/>
    <w:rsid w:val="008240D0"/>
    <w:rsid w:val="008246B7"/>
    <w:rsid w:val="00824A69"/>
    <w:rsid w:val="00826040"/>
    <w:rsid w:val="00826B6B"/>
    <w:rsid w:val="008272C2"/>
    <w:rsid w:val="00827E6B"/>
    <w:rsid w:val="00827F81"/>
    <w:rsid w:val="00830616"/>
    <w:rsid w:val="00830706"/>
    <w:rsid w:val="008317A1"/>
    <w:rsid w:val="00832757"/>
    <w:rsid w:val="00835AC9"/>
    <w:rsid w:val="00835FC9"/>
    <w:rsid w:val="00840542"/>
    <w:rsid w:val="00840B77"/>
    <w:rsid w:val="00840E46"/>
    <w:rsid w:val="0084123D"/>
    <w:rsid w:val="008415D5"/>
    <w:rsid w:val="00842503"/>
    <w:rsid w:val="00843342"/>
    <w:rsid w:val="00844357"/>
    <w:rsid w:val="00845757"/>
    <w:rsid w:val="0084673C"/>
    <w:rsid w:val="00847034"/>
    <w:rsid w:val="008500FD"/>
    <w:rsid w:val="0085094D"/>
    <w:rsid w:val="00852300"/>
    <w:rsid w:val="0085415C"/>
    <w:rsid w:val="008545A2"/>
    <w:rsid w:val="008579BE"/>
    <w:rsid w:val="00861FC6"/>
    <w:rsid w:val="00862510"/>
    <w:rsid w:val="00862AF1"/>
    <w:rsid w:val="00862B98"/>
    <w:rsid w:val="008636A4"/>
    <w:rsid w:val="00864C6F"/>
    <w:rsid w:val="008655BC"/>
    <w:rsid w:val="008659C9"/>
    <w:rsid w:val="00865C2D"/>
    <w:rsid w:val="00866733"/>
    <w:rsid w:val="00866A8A"/>
    <w:rsid w:val="00867810"/>
    <w:rsid w:val="0086797B"/>
    <w:rsid w:val="00871F14"/>
    <w:rsid w:val="00872ABE"/>
    <w:rsid w:val="00872FD1"/>
    <w:rsid w:val="008740DB"/>
    <w:rsid w:val="00876D53"/>
    <w:rsid w:val="008810B8"/>
    <w:rsid w:val="00881721"/>
    <w:rsid w:val="008841A0"/>
    <w:rsid w:val="00884710"/>
    <w:rsid w:val="008849E5"/>
    <w:rsid w:val="008860E0"/>
    <w:rsid w:val="008860EB"/>
    <w:rsid w:val="00886981"/>
    <w:rsid w:val="00892329"/>
    <w:rsid w:val="0089258B"/>
    <w:rsid w:val="008925B3"/>
    <w:rsid w:val="008929DC"/>
    <w:rsid w:val="00893079"/>
    <w:rsid w:val="008937E0"/>
    <w:rsid w:val="00895192"/>
    <w:rsid w:val="008955DF"/>
    <w:rsid w:val="008965A3"/>
    <w:rsid w:val="00897A7B"/>
    <w:rsid w:val="008A0B7F"/>
    <w:rsid w:val="008A0FE8"/>
    <w:rsid w:val="008A2715"/>
    <w:rsid w:val="008A34AA"/>
    <w:rsid w:val="008A47E5"/>
    <w:rsid w:val="008A480E"/>
    <w:rsid w:val="008A57AC"/>
    <w:rsid w:val="008B02E6"/>
    <w:rsid w:val="008B0428"/>
    <w:rsid w:val="008B23B3"/>
    <w:rsid w:val="008B307B"/>
    <w:rsid w:val="008B369B"/>
    <w:rsid w:val="008B4789"/>
    <w:rsid w:val="008B518B"/>
    <w:rsid w:val="008B62B0"/>
    <w:rsid w:val="008C0732"/>
    <w:rsid w:val="008C0A30"/>
    <w:rsid w:val="008C0C2A"/>
    <w:rsid w:val="008C0DE1"/>
    <w:rsid w:val="008C15FC"/>
    <w:rsid w:val="008C1802"/>
    <w:rsid w:val="008C19F6"/>
    <w:rsid w:val="008C2975"/>
    <w:rsid w:val="008C4262"/>
    <w:rsid w:val="008C5825"/>
    <w:rsid w:val="008C74B6"/>
    <w:rsid w:val="008D0E3C"/>
    <w:rsid w:val="008D16E2"/>
    <w:rsid w:val="008D22CD"/>
    <w:rsid w:val="008D375A"/>
    <w:rsid w:val="008D3BFD"/>
    <w:rsid w:val="008D4200"/>
    <w:rsid w:val="008D4AE7"/>
    <w:rsid w:val="008D5FF5"/>
    <w:rsid w:val="008D70A5"/>
    <w:rsid w:val="008D7590"/>
    <w:rsid w:val="008E3595"/>
    <w:rsid w:val="008E3906"/>
    <w:rsid w:val="008E3C12"/>
    <w:rsid w:val="008E4D3C"/>
    <w:rsid w:val="008E56BF"/>
    <w:rsid w:val="008F0B91"/>
    <w:rsid w:val="008F2AF2"/>
    <w:rsid w:val="008F5CB5"/>
    <w:rsid w:val="008F5D7A"/>
    <w:rsid w:val="008F75C7"/>
    <w:rsid w:val="00900DC8"/>
    <w:rsid w:val="00901C2B"/>
    <w:rsid w:val="00902540"/>
    <w:rsid w:val="00903A15"/>
    <w:rsid w:val="00903A7D"/>
    <w:rsid w:val="009050B2"/>
    <w:rsid w:val="00906B3D"/>
    <w:rsid w:val="00911657"/>
    <w:rsid w:val="00912484"/>
    <w:rsid w:val="00912A51"/>
    <w:rsid w:val="00914699"/>
    <w:rsid w:val="00916B24"/>
    <w:rsid w:val="00917024"/>
    <w:rsid w:val="0092181E"/>
    <w:rsid w:val="009232EF"/>
    <w:rsid w:val="0092414D"/>
    <w:rsid w:val="00924FF3"/>
    <w:rsid w:val="00925E73"/>
    <w:rsid w:val="00926130"/>
    <w:rsid w:val="009268B1"/>
    <w:rsid w:val="0092737A"/>
    <w:rsid w:val="00927F02"/>
    <w:rsid w:val="00930E1F"/>
    <w:rsid w:val="00931163"/>
    <w:rsid w:val="00931C0C"/>
    <w:rsid w:val="009334A9"/>
    <w:rsid w:val="00933E5E"/>
    <w:rsid w:val="00933FAB"/>
    <w:rsid w:val="00934684"/>
    <w:rsid w:val="00934F48"/>
    <w:rsid w:val="009357A5"/>
    <w:rsid w:val="00935887"/>
    <w:rsid w:val="00936288"/>
    <w:rsid w:val="00936293"/>
    <w:rsid w:val="0093774B"/>
    <w:rsid w:val="0093782E"/>
    <w:rsid w:val="009379F0"/>
    <w:rsid w:val="00937EA8"/>
    <w:rsid w:val="00937FC0"/>
    <w:rsid w:val="00937FEB"/>
    <w:rsid w:val="00943320"/>
    <w:rsid w:val="00946409"/>
    <w:rsid w:val="00946C36"/>
    <w:rsid w:val="00947345"/>
    <w:rsid w:val="00950E00"/>
    <w:rsid w:val="00951056"/>
    <w:rsid w:val="0095200D"/>
    <w:rsid w:val="00952162"/>
    <w:rsid w:val="00952DCF"/>
    <w:rsid w:val="009536AF"/>
    <w:rsid w:val="00953EB1"/>
    <w:rsid w:val="00954420"/>
    <w:rsid w:val="00955127"/>
    <w:rsid w:val="00956210"/>
    <w:rsid w:val="00957EAD"/>
    <w:rsid w:val="00961E48"/>
    <w:rsid w:val="00961EA1"/>
    <w:rsid w:val="00962577"/>
    <w:rsid w:val="0096570D"/>
    <w:rsid w:val="0096680A"/>
    <w:rsid w:val="00966845"/>
    <w:rsid w:val="00966C4F"/>
    <w:rsid w:val="00967189"/>
    <w:rsid w:val="0097033F"/>
    <w:rsid w:val="00972C71"/>
    <w:rsid w:val="0097354B"/>
    <w:rsid w:val="009740BA"/>
    <w:rsid w:val="009743D2"/>
    <w:rsid w:val="00974F4E"/>
    <w:rsid w:val="00975073"/>
    <w:rsid w:val="00976412"/>
    <w:rsid w:val="009804E2"/>
    <w:rsid w:val="00981852"/>
    <w:rsid w:val="00981967"/>
    <w:rsid w:val="009820E1"/>
    <w:rsid w:val="009857C7"/>
    <w:rsid w:val="0098660E"/>
    <w:rsid w:val="00986B76"/>
    <w:rsid w:val="00986DBA"/>
    <w:rsid w:val="00990526"/>
    <w:rsid w:val="00991301"/>
    <w:rsid w:val="00992311"/>
    <w:rsid w:val="00992359"/>
    <w:rsid w:val="009924D8"/>
    <w:rsid w:val="00994A2C"/>
    <w:rsid w:val="0099556C"/>
    <w:rsid w:val="00996815"/>
    <w:rsid w:val="0099685B"/>
    <w:rsid w:val="009A0384"/>
    <w:rsid w:val="009A10CC"/>
    <w:rsid w:val="009A1730"/>
    <w:rsid w:val="009A1D14"/>
    <w:rsid w:val="009A20D8"/>
    <w:rsid w:val="009A20FD"/>
    <w:rsid w:val="009A45C3"/>
    <w:rsid w:val="009A4AC1"/>
    <w:rsid w:val="009A64C6"/>
    <w:rsid w:val="009A7FC7"/>
    <w:rsid w:val="009B1870"/>
    <w:rsid w:val="009B1CFA"/>
    <w:rsid w:val="009B2D88"/>
    <w:rsid w:val="009B2E05"/>
    <w:rsid w:val="009B5C43"/>
    <w:rsid w:val="009B6664"/>
    <w:rsid w:val="009B6E2E"/>
    <w:rsid w:val="009C049C"/>
    <w:rsid w:val="009C065E"/>
    <w:rsid w:val="009C0743"/>
    <w:rsid w:val="009C1096"/>
    <w:rsid w:val="009C2669"/>
    <w:rsid w:val="009C519D"/>
    <w:rsid w:val="009C5867"/>
    <w:rsid w:val="009C588E"/>
    <w:rsid w:val="009D0873"/>
    <w:rsid w:val="009D0E10"/>
    <w:rsid w:val="009D0E25"/>
    <w:rsid w:val="009D2316"/>
    <w:rsid w:val="009D24A6"/>
    <w:rsid w:val="009D2606"/>
    <w:rsid w:val="009D32AE"/>
    <w:rsid w:val="009D4368"/>
    <w:rsid w:val="009D5990"/>
    <w:rsid w:val="009E21D1"/>
    <w:rsid w:val="009E2768"/>
    <w:rsid w:val="009E29E4"/>
    <w:rsid w:val="009E33D1"/>
    <w:rsid w:val="009E3A2F"/>
    <w:rsid w:val="009E4158"/>
    <w:rsid w:val="009E5222"/>
    <w:rsid w:val="009E7384"/>
    <w:rsid w:val="009E7BA0"/>
    <w:rsid w:val="009E7DE0"/>
    <w:rsid w:val="009F19E2"/>
    <w:rsid w:val="009F1AEC"/>
    <w:rsid w:val="009F2071"/>
    <w:rsid w:val="009F3D0C"/>
    <w:rsid w:val="009F6BFE"/>
    <w:rsid w:val="009F7563"/>
    <w:rsid w:val="00A00D4D"/>
    <w:rsid w:val="00A0285B"/>
    <w:rsid w:val="00A02D0A"/>
    <w:rsid w:val="00A02FF6"/>
    <w:rsid w:val="00A03FBC"/>
    <w:rsid w:val="00A04270"/>
    <w:rsid w:val="00A05459"/>
    <w:rsid w:val="00A064E7"/>
    <w:rsid w:val="00A10C92"/>
    <w:rsid w:val="00A10CFD"/>
    <w:rsid w:val="00A1154F"/>
    <w:rsid w:val="00A117FC"/>
    <w:rsid w:val="00A11A30"/>
    <w:rsid w:val="00A11E00"/>
    <w:rsid w:val="00A11E1E"/>
    <w:rsid w:val="00A11E7D"/>
    <w:rsid w:val="00A12AE2"/>
    <w:rsid w:val="00A12B63"/>
    <w:rsid w:val="00A12F1F"/>
    <w:rsid w:val="00A13CA7"/>
    <w:rsid w:val="00A13F4C"/>
    <w:rsid w:val="00A14B59"/>
    <w:rsid w:val="00A16D6A"/>
    <w:rsid w:val="00A202A9"/>
    <w:rsid w:val="00A20800"/>
    <w:rsid w:val="00A20A7F"/>
    <w:rsid w:val="00A212B1"/>
    <w:rsid w:val="00A21A9D"/>
    <w:rsid w:val="00A22F15"/>
    <w:rsid w:val="00A23AA4"/>
    <w:rsid w:val="00A24974"/>
    <w:rsid w:val="00A26F7D"/>
    <w:rsid w:val="00A30593"/>
    <w:rsid w:val="00A31AB2"/>
    <w:rsid w:val="00A31DB0"/>
    <w:rsid w:val="00A32402"/>
    <w:rsid w:val="00A33593"/>
    <w:rsid w:val="00A33703"/>
    <w:rsid w:val="00A34486"/>
    <w:rsid w:val="00A359E9"/>
    <w:rsid w:val="00A35AA1"/>
    <w:rsid w:val="00A364B0"/>
    <w:rsid w:val="00A36E57"/>
    <w:rsid w:val="00A4073E"/>
    <w:rsid w:val="00A41078"/>
    <w:rsid w:val="00A41F64"/>
    <w:rsid w:val="00A420C0"/>
    <w:rsid w:val="00A421F6"/>
    <w:rsid w:val="00A4233E"/>
    <w:rsid w:val="00A426C1"/>
    <w:rsid w:val="00A444C7"/>
    <w:rsid w:val="00A462F6"/>
    <w:rsid w:val="00A47208"/>
    <w:rsid w:val="00A50D29"/>
    <w:rsid w:val="00A52470"/>
    <w:rsid w:val="00A56134"/>
    <w:rsid w:val="00A56A4E"/>
    <w:rsid w:val="00A56DA6"/>
    <w:rsid w:val="00A5799C"/>
    <w:rsid w:val="00A57CB5"/>
    <w:rsid w:val="00A60C9E"/>
    <w:rsid w:val="00A616BE"/>
    <w:rsid w:val="00A64207"/>
    <w:rsid w:val="00A66215"/>
    <w:rsid w:val="00A67690"/>
    <w:rsid w:val="00A67D80"/>
    <w:rsid w:val="00A722FE"/>
    <w:rsid w:val="00A7292E"/>
    <w:rsid w:val="00A74659"/>
    <w:rsid w:val="00A7751A"/>
    <w:rsid w:val="00A776EA"/>
    <w:rsid w:val="00A77EBB"/>
    <w:rsid w:val="00A8016A"/>
    <w:rsid w:val="00A80175"/>
    <w:rsid w:val="00A80190"/>
    <w:rsid w:val="00A803B6"/>
    <w:rsid w:val="00A842FA"/>
    <w:rsid w:val="00A86197"/>
    <w:rsid w:val="00A87217"/>
    <w:rsid w:val="00A8728B"/>
    <w:rsid w:val="00A90C38"/>
    <w:rsid w:val="00A90C75"/>
    <w:rsid w:val="00A915A0"/>
    <w:rsid w:val="00A91A51"/>
    <w:rsid w:val="00A92268"/>
    <w:rsid w:val="00A92BD3"/>
    <w:rsid w:val="00A93A9A"/>
    <w:rsid w:val="00A968C5"/>
    <w:rsid w:val="00A96E77"/>
    <w:rsid w:val="00A9766A"/>
    <w:rsid w:val="00A97BE2"/>
    <w:rsid w:val="00AA0E17"/>
    <w:rsid w:val="00AA1314"/>
    <w:rsid w:val="00AA2129"/>
    <w:rsid w:val="00AA2639"/>
    <w:rsid w:val="00AA2D4E"/>
    <w:rsid w:val="00AA2E02"/>
    <w:rsid w:val="00AA4447"/>
    <w:rsid w:val="00AA4911"/>
    <w:rsid w:val="00AA55A2"/>
    <w:rsid w:val="00AA5C6C"/>
    <w:rsid w:val="00AA70DC"/>
    <w:rsid w:val="00AA7E5A"/>
    <w:rsid w:val="00AB0D37"/>
    <w:rsid w:val="00AB1A90"/>
    <w:rsid w:val="00AB2691"/>
    <w:rsid w:val="00AB2BBC"/>
    <w:rsid w:val="00AB69C1"/>
    <w:rsid w:val="00AB7368"/>
    <w:rsid w:val="00AB73B7"/>
    <w:rsid w:val="00AB75DC"/>
    <w:rsid w:val="00AB7C92"/>
    <w:rsid w:val="00AC095D"/>
    <w:rsid w:val="00AC0AF3"/>
    <w:rsid w:val="00AC0E22"/>
    <w:rsid w:val="00AC2CCC"/>
    <w:rsid w:val="00AC4EE3"/>
    <w:rsid w:val="00AC53D3"/>
    <w:rsid w:val="00AC5811"/>
    <w:rsid w:val="00AD1650"/>
    <w:rsid w:val="00AD2F61"/>
    <w:rsid w:val="00AD37CF"/>
    <w:rsid w:val="00AD3CD3"/>
    <w:rsid w:val="00AD3DEF"/>
    <w:rsid w:val="00AD47DC"/>
    <w:rsid w:val="00AD55D1"/>
    <w:rsid w:val="00AE057B"/>
    <w:rsid w:val="00AE38BF"/>
    <w:rsid w:val="00AE5E18"/>
    <w:rsid w:val="00AE5E3E"/>
    <w:rsid w:val="00AF0F2F"/>
    <w:rsid w:val="00AF1F88"/>
    <w:rsid w:val="00AF300D"/>
    <w:rsid w:val="00AF3A56"/>
    <w:rsid w:val="00AF681A"/>
    <w:rsid w:val="00B0303F"/>
    <w:rsid w:val="00B040EC"/>
    <w:rsid w:val="00B04672"/>
    <w:rsid w:val="00B072DF"/>
    <w:rsid w:val="00B07FF9"/>
    <w:rsid w:val="00B104AB"/>
    <w:rsid w:val="00B1314D"/>
    <w:rsid w:val="00B13DD5"/>
    <w:rsid w:val="00B14E87"/>
    <w:rsid w:val="00B14E96"/>
    <w:rsid w:val="00B1775C"/>
    <w:rsid w:val="00B211B7"/>
    <w:rsid w:val="00B2150A"/>
    <w:rsid w:val="00B23A6A"/>
    <w:rsid w:val="00B24A02"/>
    <w:rsid w:val="00B25B5B"/>
    <w:rsid w:val="00B27988"/>
    <w:rsid w:val="00B30E99"/>
    <w:rsid w:val="00B313B8"/>
    <w:rsid w:val="00B32794"/>
    <w:rsid w:val="00B33EAA"/>
    <w:rsid w:val="00B35278"/>
    <w:rsid w:val="00B3532D"/>
    <w:rsid w:val="00B35744"/>
    <w:rsid w:val="00B36125"/>
    <w:rsid w:val="00B370E1"/>
    <w:rsid w:val="00B37826"/>
    <w:rsid w:val="00B37FEC"/>
    <w:rsid w:val="00B42046"/>
    <w:rsid w:val="00B4375A"/>
    <w:rsid w:val="00B43F82"/>
    <w:rsid w:val="00B4521E"/>
    <w:rsid w:val="00B45580"/>
    <w:rsid w:val="00B45BC6"/>
    <w:rsid w:val="00B5246A"/>
    <w:rsid w:val="00B525E5"/>
    <w:rsid w:val="00B536FB"/>
    <w:rsid w:val="00B5489C"/>
    <w:rsid w:val="00B5563E"/>
    <w:rsid w:val="00B561D0"/>
    <w:rsid w:val="00B5673F"/>
    <w:rsid w:val="00B602E4"/>
    <w:rsid w:val="00B608E7"/>
    <w:rsid w:val="00B6467B"/>
    <w:rsid w:val="00B6542A"/>
    <w:rsid w:val="00B66045"/>
    <w:rsid w:val="00B67230"/>
    <w:rsid w:val="00B70899"/>
    <w:rsid w:val="00B71720"/>
    <w:rsid w:val="00B7182E"/>
    <w:rsid w:val="00B71C24"/>
    <w:rsid w:val="00B760DC"/>
    <w:rsid w:val="00B760EE"/>
    <w:rsid w:val="00B76DB3"/>
    <w:rsid w:val="00B7702E"/>
    <w:rsid w:val="00B773D9"/>
    <w:rsid w:val="00B77B00"/>
    <w:rsid w:val="00B80A2E"/>
    <w:rsid w:val="00B81AB6"/>
    <w:rsid w:val="00B82349"/>
    <w:rsid w:val="00B8264B"/>
    <w:rsid w:val="00B84ADB"/>
    <w:rsid w:val="00B84C9F"/>
    <w:rsid w:val="00B85838"/>
    <w:rsid w:val="00B85E05"/>
    <w:rsid w:val="00B9072F"/>
    <w:rsid w:val="00B91FBC"/>
    <w:rsid w:val="00B929B9"/>
    <w:rsid w:val="00B931DB"/>
    <w:rsid w:val="00B94AB8"/>
    <w:rsid w:val="00B9595B"/>
    <w:rsid w:val="00B95E6D"/>
    <w:rsid w:val="00B965E7"/>
    <w:rsid w:val="00B96F8E"/>
    <w:rsid w:val="00B97CAF"/>
    <w:rsid w:val="00B97CE4"/>
    <w:rsid w:val="00BA0790"/>
    <w:rsid w:val="00BA096F"/>
    <w:rsid w:val="00BA1AAA"/>
    <w:rsid w:val="00BA2726"/>
    <w:rsid w:val="00BA286D"/>
    <w:rsid w:val="00BA2DA3"/>
    <w:rsid w:val="00BA2FA5"/>
    <w:rsid w:val="00BA3FF7"/>
    <w:rsid w:val="00BA5749"/>
    <w:rsid w:val="00BB0E5C"/>
    <w:rsid w:val="00BB266E"/>
    <w:rsid w:val="00BB30DC"/>
    <w:rsid w:val="00BB46CC"/>
    <w:rsid w:val="00BB4D04"/>
    <w:rsid w:val="00BB4F0D"/>
    <w:rsid w:val="00BB5E5D"/>
    <w:rsid w:val="00BB637E"/>
    <w:rsid w:val="00BB6451"/>
    <w:rsid w:val="00BB6663"/>
    <w:rsid w:val="00BC0EEE"/>
    <w:rsid w:val="00BC1698"/>
    <w:rsid w:val="00BC1867"/>
    <w:rsid w:val="00BC198B"/>
    <w:rsid w:val="00BC4310"/>
    <w:rsid w:val="00BC49BF"/>
    <w:rsid w:val="00BC4C58"/>
    <w:rsid w:val="00BC535F"/>
    <w:rsid w:val="00BC6360"/>
    <w:rsid w:val="00BC6B84"/>
    <w:rsid w:val="00BC6BCB"/>
    <w:rsid w:val="00BC6E19"/>
    <w:rsid w:val="00BD1AA2"/>
    <w:rsid w:val="00BD27C6"/>
    <w:rsid w:val="00BD2AAD"/>
    <w:rsid w:val="00BD34AB"/>
    <w:rsid w:val="00BD500B"/>
    <w:rsid w:val="00BD524B"/>
    <w:rsid w:val="00BD636D"/>
    <w:rsid w:val="00BD6FD6"/>
    <w:rsid w:val="00BD76A0"/>
    <w:rsid w:val="00BE0181"/>
    <w:rsid w:val="00BE09BF"/>
    <w:rsid w:val="00BE3560"/>
    <w:rsid w:val="00BE4B50"/>
    <w:rsid w:val="00BE58E7"/>
    <w:rsid w:val="00BE6593"/>
    <w:rsid w:val="00BE6A07"/>
    <w:rsid w:val="00BE7332"/>
    <w:rsid w:val="00BF0899"/>
    <w:rsid w:val="00BF15F8"/>
    <w:rsid w:val="00BF2183"/>
    <w:rsid w:val="00BF297F"/>
    <w:rsid w:val="00BF30E4"/>
    <w:rsid w:val="00BF3DE3"/>
    <w:rsid w:val="00BF4531"/>
    <w:rsid w:val="00BF4C87"/>
    <w:rsid w:val="00BF4D13"/>
    <w:rsid w:val="00BF5067"/>
    <w:rsid w:val="00BF6AF5"/>
    <w:rsid w:val="00BF6D94"/>
    <w:rsid w:val="00BF767F"/>
    <w:rsid w:val="00C005A5"/>
    <w:rsid w:val="00C00BFC"/>
    <w:rsid w:val="00C019C2"/>
    <w:rsid w:val="00C03976"/>
    <w:rsid w:val="00C04146"/>
    <w:rsid w:val="00C048AB"/>
    <w:rsid w:val="00C059F6"/>
    <w:rsid w:val="00C05D95"/>
    <w:rsid w:val="00C069A8"/>
    <w:rsid w:val="00C103A7"/>
    <w:rsid w:val="00C14412"/>
    <w:rsid w:val="00C1652B"/>
    <w:rsid w:val="00C16640"/>
    <w:rsid w:val="00C1680D"/>
    <w:rsid w:val="00C17423"/>
    <w:rsid w:val="00C17629"/>
    <w:rsid w:val="00C176E8"/>
    <w:rsid w:val="00C219BF"/>
    <w:rsid w:val="00C21DB0"/>
    <w:rsid w:val="00C22319"/>
    <w:rsid w:val="00C22953"/>
    <w:rsid w:val="00C234B6"/>
    <w:rsid w:val="00C235E8"/>
    <w:rsid w:val="00C23FBC"/>
    <w:rsid w:val="00C24301"/>
    <w:rsid w:val="00C246C0"/>
    <w:rsid w:val="00C24C71"/>
    <w:rsid w:val="00C2617A"/>
    <w:rsid w:val="00C30480"/>
    <w:rsid w:val="00C30532"/>
    <w:rsid w:val="00C3267E"/>
    <w:rsid w:val="00C33CD1"/>
    <w:rsid w:val="00C3585A"/>
    <w:rsid w:val="00C35B3F"/>
    <w:rsid w:val="00C35DA0"/>
    <w:rsid w:val="00C4063D"/>
    <w:rsid w:val="00C40D1A"/>
    <w:rsid w:val="00C415CF"/>
    <w:rsid w:val="00C45270"/>
    <w:rsid w:val="00C4563B"/>
    <w:rsid w:val="00C45D79"/>
    <w:rsid w:val="00C46126"/>
    <w:rsid w:val="00C46195"/>
    <w:rsid w:val="00C46AC8"/>
    <w:rsid w:val="00C47086"/>
    <w:rsid w:val="00C47555"/>
    <w:rsid w:val="00C50CBB"/>
    <w:rsid w:val="00C50F72"/>
    <w:rsid w:val="00C51D50"/>
    <w:rsid w:val="00C51EE7"/>
    <w:rsid w:val="00C5232F"/>
    <w:rsid w:val="00C554AD"/>
    <w:rsid w:val="00C567A4"/>
    <w:rsid w:val="00C60B82"/>
    <w:rsid w:val="00C63AAC"/>
    <w:rsid w:val="00C66712"/>
    <w:rsid w:val="00C6716C"/>
    <w:rsid w:val="00C71AB0"/>
    <w:rsid w:val="00C73891"/>
    <w:rsid w:val="00C74D8F"/>
    <w:rsid w:val="00C76385"/>
    <w:rsid w:val="00C7760A"/>
    <w:rsid w:val="00C77874"/>
    <w:rsid w:val="00C82705"/>
    <w:rsid w:val="00C84343"/>
    <w:rsid w:val="00C84770"/>
    <w:rsid w:val="00C869B6"/>
    <w:rsid w:val="00C86F82"/>
    <w:rsid w:val="00C90AFF"/>
    <w:rsid w:val="00C90C0A"/>
    <w:rsid w:val="00C90FFD"/>
    <w:rsid w:val="00C92283"/>
    <w:rsid w:val="00C926B0"/>
    <w:rsid w:val="00C92A3D"/>
    <w:rsid w:val="00C938CD"/>
    <w:rsid w:val="00C93B10"/>
    <w:rsid w:val="00C94B5D"/>
    <w:rsid w:val="00C94E33"/>
    <w:rsid w:val="00C9523F"/>
    <w:rsid w:val="00C972AB"/>
    <w:rsid w:val="00C97709"/>
    <w:rsid w:val="00CA0CE9"/>
    <w:rsid w:val="00CA1BF2"/>
    <w:rsid w:val="00CA27CF"/>
    <w:rsid w:val="00CA331C"/>
    <w:rsid w:val="00CA37AC"/>
    <w:rsid w:val="00CA397C"/>
    <w:rsid w:val="00CA54D2"/>
    <w:rsid w:val="00CA5F4D"/>
    <w:rsid w:val="00CA5F9A"/>
    <w:rsid w:val="00CA6375"/>
    <w:rsid w:val="00CA6B49"/>
    <w:rsid w:val="00CA738E"/>
    <w:rsid w:val="00CB093E"/>
    <w:rsid w:val="00CB1176"/>
    <w:rsid w:val="00CB2762"/>
    <w:rsid w:val="00CB3CCB"/>
    <w:rsid w:val="00CB41B8"/>
    <w:rsid w:val="00CB551D"/>
    <w:rsid w:val="00CB5EF5"/>
    <w:rsid w:val="00CB6040"/>
    <w:rsid w:val="00CB6232"/>
    <w:rsid w:val="00CB6C1C"/>
    <w:rsid w:val="00CB733A"/>
    <w:rsid w:val="00CB7374"/>
    <w:rsid w:val="00CC0D06"/>
    <w:rsid w:val="00CC232C"/>
    <w:rsid w:val="00CC4C24"/>
    <w:rsid w:val="00CC526C"/>
    <w:rsid w:val="00CD03D4"/>
    <w:rsid w:val="00CD0DE1"/>
    <w:rsid w:val="00CD1177"/>
    <w:rsid w:val="00CD310F"/>
    <w:rsid w:val="00CD3269"/>
    <w:rsid w:val="00CD44AB"/>
    <w:rsid w:val="00CD4B17"/>
    <w:rsid w:val="00CD4D4A"/>
    <w:rsid w:val="00CD59A1"/>
    <w:rsid w:val="00CD5E35"/>
    <w:rsid w:val="00CD64B9"/>
    <w:rsid w:val="00CD67EB"/>
    <w:rsid w:val="00CD7C30"/>
    <w:rsid w:val="00CE03CB"/>
    <w:rsid w:val="00CE4284"/>
    <w:rsid w:val="00CF025E"/>
    <w:rsid w:val="00CF0CAA"/>
    <w:rsid w:val="00CF2BA1"/>
    <w:rsid w:val="00CF2BCF"/>
    <w:rsid w:val="00D018E4"/>
    <w:rsid w:val="00D031D4"/>
    <w:rsid w:val="00D03EBD"/>
    <w:rsid w:val="00D04F88"/>
    <w:rsid w:val="00D05831"/>
    <w:rsid w:val="00D05997"/>
    <w:rsid w:val="00D066EC"/>
    <w:rsid w:val="00D1322A"/>
    <w:rsid w:val="00D13230"/>
    <w:rsid w:val="00D133DD"/>
    <w:rsid w:val="00D146FE"/>
    <w:rsid w:val="00D14BE4"/>
    <w:rsid w:val="00D15100"/>
    <w:rsid w:val="00D15831"/>
    <w:rsid w:val="00D16277"/>
    <w:rsid w:val="00D167C9"/>
    <w:rsid w:val="00D16D35"/>
    <w:rsid w:val="00D17074"/>
    <w:rsid w:val="00D17510"/>
    <w:rsid w:val="00D235AC"/>
    <w:rsid w:val="00D2441E"/>
    <w:rsid w:val="00D24628"/>
    <w:rsid w:val="00D24D0F"/>
    <w:rsid w:val="00D25A30"/>
    <w:rsid w:val="00D26449"/>
    <w:rsid w:val="00D264FF"/>
    <w:rsid w:val="00D27E3A"/>
    <w:rsid w:val="00D30ACC"/>
    <w:rsid w:val="00D33C4A"/>
    <w:rsid w:val="00D345FB"/>
    <w:rsid w:val="00D34FED"/>
    <w:rsid w:val="00D407A4"/>
    <w:rsid w:val="00D40FF3"/>
    <w:rsid w:val="00D41326"/>
    <w:rsid w:val="00D4251A"/>
    <w:rsid w:val="00D43774"/>
    <w:rsid w:val="00D43F39"/>
    <w:rsid w:val="00D44E47"/>
    <w:rsid w:val="00D467AD"/>
    <w:rsid w:val="00D5148B"/>
    <w:rsid w:val="00D52DFD"/>
    <w:rsid w:val="00D5321B"/>
    <w:rsid w:val="00D53C20"/>
    <w:rsid w:val="00D547D2"/>
    <w:rsid w:val="00D54D13"/>
    <w:rsid w:val="00D54ED4"/>
    <w:rsid w:val="00D5647F"/>
    <w:rsid w:val="00D60F2B"/>
    <w:rsid w:val="00D62329"/>
    <w:rsid w:val="00D62497"/>
    <w:rsid w:val="00D62616"/>
    <w:rsid w:val="00D63B9C"/>
    <w:rsid w:val="00D647C9"/>
    <w:rsid w:val="00D654E3"/>
    <w:rsid w:val="00D65F97"/>
    <w:rsid w:val="00D6633D"/>
    <w:rsid w:val="00D66CC8"/>
    <w:rsid w:val="00D67FB6"/>
    <w:rsid w:val="00D701C0"/>
    <w:rsid w:val="00D725A4"/>
    <w:rsid w:val="00D73394"/>
    <w:rsid w:val="00D73638"/>
    <w:rsid w:val="00D736FA"/>
    <w:rsid w:val="00D73B96"/>
    <w:rsid w:val="00D73F85"/>
    <w:rsid w:val="00D750E1"/>
    <w:rsid w:val="00D77B86"/>
    <w:rsid w:val="00D809FC"/>
    <w:rsid w:val="00D82AA5"/>
    <w:rsid w:val="00D83374"/>
    <w:rsid w:val="00D83BAC"/>
    <w:rsid w:val="00D8448A"/>
    <w:rsid w:val="00D87D0B"/>
    <w:rsid w:val="00D9154F"/>
    <w:rsid w:val="00D91A1F"/>
    <w:rsid w:val="00D91CC4"/>
    <w:rsid w:val="00D91D1A"/>
    <w:rsid w:val="00D93847"/>
    <w:rsid w:val="00D952C6"/>
    <w:rsid w:val="00D95990"/>
    <w:rsid w:val="00D95EF0"/>
    <w:rsid w:val="00D96146"/>
    <w:rsid w:val="00DA0453"/>
    <w:rsid w:val="00DA198A"/>
    <w:rsid w:val="00DA1EDA"/>
    <w:rsid w:val="00DA2AC2"/>
    <w:rsid w:val="00DA39BC"/>
    <w:rsid w:val="00DA47F1"/>
    <w:rsid w:val="00DA5839"/>
    <w:rsid w:val="00DA7791"/>
    <w:rsid w:val="00DB20C3"/>
    <w:rsid w:val="00DB213D"/>
    <w:rsid w:val="00DB2380"/>
    <w:rsid w:val="00DB2FD8"/>
    <w:rsid w:val="00DB6C91"/>
    <w:rsid w:val="00DB705E"/>
    <w:rsid w:val="00DC00EE"/>
    <w:rsid w:val="00DC1770"/>
    <w:rsid w:val="00DC1E01"/>
    <w:rsid w:val="00DC2993"/>
    <w:rsid w:val="00DC3578"/>
    <w:rsid w:val="00DC3700"/>
    <w:rsid w:val="00DC3D56"/>
    <w:rsid w:val="00DC4DEB"/>
    <w:rsid w:val="00DC591B"/>
    <w:rsid w:val="00DC5A3E"/>
    <w:rsid w:val="00DC69C8"/>
    <w:rsid w:val="00DC6F48"/>
    <w:rsid w:val="00DD0794"/>
    <w:rsid w:val="00DD0A37"/>
    <w:rsid w:val="00DD457D"/>
    <w:rsid w:val="00DD4896"/>
    <w:rsid w:val="00DD6342"/>
    <w:rsid w:val="00DD6744"/>
    <w:rsid w:val="00DE05BE"/>
    <w:rsid w:val="00DE0D83"/>
    <w:rsid w:val="00DE1E94"/>
    <w:rsid w:val="00DE2280"/>
    <w:rsid w:val="00DE31B8"/>
    <w:rsid w:val="00DE33AA"/>
    <w:rsid w:val="00DE3E0E"/>
    <w:rsid w:val="00DE3F75"/>
    <w:rsid w:val="00DE42CE"/>
    <w:rsid w:val="00DE43AE"/>
    <w:rsid w:val="00DE5031"/>
    <w:rsid w:val="00DE5D68"/>
    <w:rsid w:val="00DE7187"/>
    <w:rsid w:val="00DF0815"/>
    <w:rsid w:val="00DF0A86"/>
    <w:rsid w:val="00DF253D"/>
    <w:rsid w:val="00DF2829"/>
    <w:rsid w:val="00DF3E37"/>
    <w:rsid w:val="00DF504A"/>
    <w:rsid w:val="00DF5EE4"/>
    <w:rsid w:val="00DF6200"/>
    <w:rsid w:val="00E02900"/>
    <w:rsid w:val="00E033CC"/>
    <w:rsid w:val="00E054C6"/>
    <w:rsid w:val="00E06FE7"/>
    <w:rsid w:val="00E07C62"/>
    <w:rsid w:val="00E10BD0"/>
    <w:rsid w:val="00E11F51"/>
    <w:rsid w:val="00E12EA7"/>
    <w:rsid w:val="00E12F42"/>
    <w:rsid w:val="00E13E73"/>
    <w:rsid w:val="00E16030"/>
    <w:rsid w:val="00E1718F"/>
    <w:rsid w:val="00E213D0"/>
    <w:rsid w:val="00E21F1E"/>
    <w:rsid w:val="00E22011"/>
    <w:rsid w:val="00E229D4"/>
    <w:rsid w:val="00E23300"/>
    <w:rsid w:val="00E24825"/>
    <w:rsid w:val="00E26098"/>
    <w:rsid w:val="00E27EE6"/>
    <w:rsid w:val="00E3232E"/>
    <w:rsid w:val="00E3257E"/>
    <w:rsid w:val="00E32B37"/>
    <w:rsid w:val="00E32D3F"/>
    <w:rsid w:val="00E34EBF"/>
    <w:rsid w:val="00E3680D"/>
    <w:rsid w:val="00E369BF"/>
    <w:rsid w:val="00E4009B"/>
    <w:rsid w:val="00E410D3"/>
    <w:rsid w:val="00E41B32"/>
    <w:rsid w:val="00E41E70"/>
    <w:rsid w:val="00E433FE"/>
    <w:rsid w:val="00E4369B"/>
    <w:rsid w:val="00E454F3"/>
    <w:rsid w:val="00E47CD6"/>
    <w:rsid w:val="00E5042B"/>
    <w:rsid w:val="00E504F9"/>
    <w:rsid w:val="00E50FD3"/>
    <w:rsid w:val="00E51250"/>
    <w:rsid w:val="00E51C7E"/>
    <w:rsid w:val="00E536EA"/>
    <w:rsid w:val="00E54E8F"/>
    <w:rsid w:val="00E57C6D"/>
    <w:rsid w:val="00E614EB"/>
    <w:rsid w:val="00E6203F"/>
    <w:rsid w:val="00E6239D"/>
    <w:rsid w:val="00E63D4A"/>
    <w:rsid w:val="00E65880"/>
    <w:rsid w:val="00E65BC2"/>
    <w:rsid w:val="00E6791E"/>
    <w:rsid w:val="00E67B7A"/>
    <w:rsid w:val="00E67C0B"/>
    <w:rsid w:val="00E67CE5"/>
    <w:rsid w:val="00E67CF6"/>
    <w:rsid w:val="00E70711"/>
    <w:rsid w:val="00E72288"/>
    <w:rsid w:val="00E727CC"/>
    <w:rsid w:val="00E749F5"/>
    <w:rsid w:val="00E74CDA"/>
    <w:rsid w:val="00E74DDE"/>
    <w:rsid w:val="00E75377"/>
    <w:rsid w:val="00E8002C"/>
    <w:rsid w:val="00E800FD"/>
    <w:rsid w:val="00E804A9"/>
    <w:rsid w:val="00E82C6A"/>
    <w:rsid w:val="00E82CC1"/>
    <w:rsid w:val="00E84686"/>
    <w:rsid w:val="00E851FD"/>
    <w:rsid w:val="00E86FEE"/>
    <w:rsid w:val="00E874C1"/>
    <w:rsid w:val="00E87B1C"/>
    <w:rsid w:val="00E87E20"/>
    <w:rsid w:val="00E906A5"/>
    <w:rsid w:val="00E931C2"/>
    <w:rsid w:val="00E95E77"/>
    <w:rsid w:val="00E963FC"/>
    <w:rsid w:val="00E97074"/>
    <w:rsid w:val="00E9775C"/>
    <w:rsid w:val="00E97DA7"/>
    <w:rsid w:val="00EA0C6D"/>
    <w:rsid w:val="00EA3A6D"/>
    <w:rsid w:val="00EA5D8C"/>
    <w:rsid w:val="00EB047C"/>
    <w:rsid w:val="00EB089E"/>
    <w:rsid w:val="00EB2FEF"/>
    <w:rsid w:val="00EB34BD"/>
    <w:rsid w:val="00EB37C7"/>
    <w:rsid w:val="00EB3E15"/>
    <w:rsid w:val="00EB5696"/>
    <w:rsid w:val="00EB5A56"/>
    <w:rsid w:val="00EB624D"/>
    <w:rsid w:val="00EC0BF3"/>
    <w:rsid w:val="00EC10A3"/>
    <w:rsid w:val="00EC3BE1"/>
    <w:rsid w:val="00EC61A7"/>
    <w:rsid w:val="00EC64C0"/>
    <w:rsid w:val="00EC6B68"/>
    <w:rsid w:val="00EC784D"/>
    <w:rsid w:val="00ED00D5"/>
    <w:rsid w:val="00ED206F"/>
    <w:rsid w:val="00ED32BB"/>
    <w:rsid w:val="00ED43C8"/>
    <w:rsid w:val="00ED5E82"/>
    <w:rsid w:val="00ED6A45"/>
    <w:rsid w:val="00ED7461"/>
    <w:rsid w:val="00ED7C52"/>
    <w:rsid w:val="00EE015B"/>
    <w:rsid w:val="00EE0DDF"/>
    <w:rsid w:val="00EE24AC"/>
    <w:rsid w:val="00EE26E8"/>
    <w:rsid w:val="00EE2C89"/>
    <w:rsid w:val="00EE32B5"/>
    <w:rsid w:val="00EE71F3"/>
    <w:rsid w:val="00EF0E89"/>
    <w:rsid w:val="00EF24F0"/>
    <w:rsid w:val="00EF3926"/>
    <w:rsid w:val="00EF4621"/>
    <w:rsid w:val="00EF4B02"/>
    <w:rsid w:val="00EF5308"/>
    <w:rsid w:val="00EF5A7B"/>
    <w:rsid w:val="00EF5BA5"/>
    <w:rsid w:val="00EF6024"/>
    <w:rsid w:val="00EF6A5E"/>
    <w:rsid w:val="00EF6D1D"/>
    <w:rsid w:val="00F0041A"/>
    <w:rsid w:val="00F00E84"/>
    <w:rsid w:val="00F01BFD"/>
    <w:rsid w:val="00F02C64"/>
    <w:rsid w:val="00F034B7"/>
    <w:rsid w:val="00F034DB"/>
    <w:rsid w:val="00F03AD2"/>
    <w:rsid w:val="00F10A8F"/>
    <w:rsid w:val="00F10BC4"/>
    <w:rsid w:val="00F115A4"/>
    <w:rsid w:val="00F11921"/>
    <w:rsid w:val="00F11A9E"/>
    <w:rsid w:val="00F1274C"/>
    <w:rsid w:val="00F12AAF"/>
    <w:rsid w:val="00F12E4E"/>
    <w:rsid w:val="00F149F3"/>
    <w:rsid w:val="00F153B4"/>
    <w:rsid w:val="00F17EE8"/>
    <w:rsid w:val="00F2118C"/>
    <w:rsid w:val="00F21389"/>
    <w:rsid w:val="00F22DDC"/>
    <w:rsid w:val="00F235BC"/>
    <w:rsid w:val="00F2361B"/>
    <w:rsid w:val="00F245B7"/>
    <w:rsid w:val="00F24E15"/>
    <w:rsid w:val="00F2554E"/>
    <w:rsid w:val="00F25B70"/>
    <w:rsid w:val="00F26B64"/>
    <w:rsid w:val="00F27BDC"/>
    <w:rsid w:val="00F30747"/>
    <w:rsid w:val="00F30D1A"/>
    <w:rsid w:val="00F313FD"/>
    <w:rsid w:val="00F32508"/>
    <w:rsid w:val="00F32E0D"/>
    <w:rsid w:val="00F32FA8"/>
    <w:rsid w:val="00F33760"/>
    <w:rsid w:val="00F33940"/>
    <w:rsid w:val="00F33A2F"/>
    <w:rsid w:val="00F34C67"/>
    <w:rsid w:val="00F35721"/>
    <w:rsid w:val="00F35AF0"/>
    <w:rsid w:val="00F37150"/>
    <w:rsid w:val="00F371E1"/>
    <w:rsid w:val="00F375D9"/>
    <w:rsid w:val="00F416E1"/>
    <w:rsid w:val="00F41D9E"/>
    <w:rsid w:val="00F41E27"/>
    <w:rsid w:val="00F42716"/>
    <w:rsid w:val="00F42F43"/>
    <w:rsid w:val="00F42F94"/>
    <w:rsid w:val="00F437B4"/>
    <w:rsid w:val="00F45950"/>
    <w:rsid w:val="00F45E95"/>
    <w:rsid w:val="00F46A34"/>
    <w:rsid w:val="00F472E6"/>
    <w:rsid w:val="00F477A8"/>
    <w:rsid w:val="00F47DAC"/>
    <w:rsid w:val="00F5064C"/>
    <w:rsid w:val="00F517E9"/>
    <w:rsid w:val="00F51999"/>
    <w:rsid w:val="00F51A22"/>
    <w:rsid w:val="00F53AA8"/>
    <w:rsid w:val="00F55853"/>
    <w:rsid w:val="00F55C44"/>
    <w:rsid w:val="00F5684A"/>
    <w:rsid w:val="00F5727C"/>
    <w:rsid w:val="00F57400"/>
    <w:rsid w:val="00F60F26"/>
    <w:rsid w:val="00F6141C"/>
    <w:rsid w:val="00F6193E"/>
    <w:rsid w:val="00F61C60"/>
    <w:rsid w:val="00F62219"/>
    <w:rsid w:val="00F629A9"/>
    <w:rsid w:val="00F62E4B"/>
    <w:rsid w:val="00F637D8"/>
    <w:rsid w:val="00F64E14"/>
    <w:rsid w:val="00F6606E"/>
    <w:rsid w:val="00F66204"/>
    <w:rsid w:val="00F66719"/>
    <w:rsid w:val="00F6695B"/>
    <w:rsid w:val="00F671FD"/>
    <w:rsid w:val="00F6728D"/>
    <w:rsid w:val="00F70633"/>
    <w:rsid w:val="00F706F3"/>
    <w:rsid w:val="00F708F8"/>
    <w:rsid w:val="00F75631"/>
    <w:rsid w:val="00F75E6E"/>
    <w:rsid w:val="00F763B0"/>
    <w:rsid w:val="00F766F2"/>
    <w:rsid w:val="00F8006F"/>
    <w:rsid w:val="00F8120B"/>
    <w:rsid w:val="00F82749"/>
    <w:rsid w:val="00F85CBE"/>
    <w:rsid w:val="00F85D6E"/>
    <w:rsid w:val="00F86EF8"/>
    <w:rsid w:val="00F86F03"/>
    <w:rsid w:val="00F90AD0"/>
    <w:rsid w:val="00F95927"/>
    <w:rsid w:val="00F95E7C"/>
    <w:rsid w:val="00F9791D"/>
    <w:rsid w:val="00F97DC5"/>
    <w:rsid w:val="00FA0668"/>
    <w:rsid w:val="00FA2A5D"/>
    <w:rsid w:val="00FA50DC"/>
    <w:rsid w:val="00FA51E3"/>
    <w:rsid w:val="00FA556D"/>
    <w:rsid w:val="00FA6715"/>
    <w:rsid w:val="00FA6C44"/>
    <w:rsid w:val="00FB01AA"/>
    <w:rsid w:val="00FB0B81"/>
    <w:rsid w:val="00FB259E"/>
    <w:rsid w:val="00FB46E3"/>
    <w:rsid w:val="00FB4C68"/>
    <w:rsid w:val="00FB68AE"/>
    <w:rsid w:val="00FB7163"/>
    <w:rsid w:val="00FB74AA"/>
    <w:rsid w:val="00FB7F66"/>
    <w:rsid w:val="00FC0098"/>
    <w:rsid w:val="00FC2748"/>
    <w:rsid w:val="00FC2C4E"/>
    <w:rsid w:val="00FC41FC"/>
    <w:rsid w:val="00FC5C2F"/>
    <w:rsid w:val="00FC6C97"/>
    <w:rsid w:val="00FD1EFC"/>
    <w:rsid w:val="00FD2DD7"/>
    <w:rsid w:val="00FD3B72"/>
    <w:rsid w:val="00FD3F73"/>
    <w:rsid w:val="00FD58E7"/>
    <w:rsid w:val="00FD63E9"/>
    <w:rsid w:val="00FD6C23"/>
    <w:rsid w:val="00FD7674"/>
    <w:rsid w:val="00FD7C70"/>
    <w:rsid w:val="00FE0E34"/>
    <w:rsid w:val="00FE203F"/>
    <w:rsid w:val="00FE2443"/>
    <w:rsid w:val="00FE3108"/>
    <w:rsid w:val="00FE7954"/>
    <w:rsid w:val="00FE7D42"/>
    <w:rsid w:val="00FF1425"/>
    <w:rsid w:val="00FF1D7B"/>
    <w:rsid w:val="00FF32E0"/>
    <w:rsid w:val="00FF332C"/>
    <w:rsid w:val="00FF5AB3"/>
    <w:rsid w:val="00FF6E87"/>
    <w:rsid w:val="00FF78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D1E2D"/>
    <w:rPr>
      <w:rFonts w:ascii="Helvetica 55 Roman" w:hAnsi="Helvetica 55 Roman"/>
      <w:szCs w:val="24"/>
    </w:rPr>
  </w:style>
  <w:style w:type="paragraph" w:styleId="Titre1">
    <w:name w:val="heading 1"/>
    <w:basedOn w:val="Normal"/>
    <w:next w:val="Normal"/>
    <w:link w:val="Titre1Car"/>
    <w:qFormat/>
    <w:rsid w:val="00115498"/>
    <w:pPr>
      <w:keepNext/>
      <w:numPr>
        <w:numId w:val="16"/>
      </w:numPr>
      <w:spacing w:before="1080"/>
      <w:outlineLvl w:val="0"/>
    </w:pPr>
    <w:rPr>
      <w:rFonts w:cs="Arial"/>
      <w:bCs/>
      <w:color w:val="FF6600"/>
      <w:kern w:val="32"/>
      <w:sz w:val="36"/>
      <w:szCs w:val="36"/>
    </w:rPr>
  </w:style>
  <w:style w:type="paragraph" w:styleId="Titre2">
    <w:name w:val="heading 2"/>
    <w:basedOn w:val="Normal"/>
    <w:next w:val="Normal"/>
    <w:link w:val="Titre2Car"/>
    <w:qFormat/>
    <w:rsid w:val="00CD3269"/>
    <w:pPr>
      <w:keepNext/>
      <w:numPr>
        <w:ilvl w:val="1"/>
        <w:numId w:val="16"/>
      </w:numPr>
      <w:spacing w:before="120"/>
      <w:outlineLvl w:val="1"/>
    </w:pPr>
    <w:rPr>
      <w:rFonts w:cs="Arial"/>
      <w:bCs/>
      <w:iCs/>
      <w:color w:val="000000"/>
      <w:sz w:val="28"/>
      <w:szCs w:val="28"/>
    </w:rPr>
  </w:style>
  <w:style w:type="paragraph" w:styleId="Titre3">
    <w:name w:val="heading 3"/>
    <w:basedOn w:val="Normal"/>
    <w:next w:val="Texte"/>
    <w:qFormat/>
    <w:rsid w:val="00CD3269"/>
    <w:pPr>
      <w:keepNext/>
      <w:numPr>
        <w:ilvl w:val="2"/>
        <w:numId w:val="16"/>
      </w:numPr>
      <w:spacing w:before="240"/>
      <w:outlineLvl w:val="2"/>
    </w:pPr>
    <w:rPr>
      <w:rFonts w:cs="Arial"/>
      <w:bCs/>
      <w:sz w:val="24"/>
      <w:szCs w:val="26"/>
    </w:rPr>
  </w:style>
  <w:style w:type="paragraph" w:styleId="Titre4">
    <w:name w:val="heading 4"/>
    <w:basedOn w:val="Normal"/>
    <w:next w:val="Texte"/>
    <w:qFormat/>
    <w:rsid w:val="00CD3269"/>
    <w:pPr>
      <w:keepNext/>
      <w:numPr>
        <w:ilvl w:val="3"/>
        <w:numId w:val="16"/>
      </w:numPr>
      <w:tabs>
        <w:tab w:val="left" w:pos="1134"/>
      </w:tabs>
      <w:spacing w:before="120"/>
      <w:outlineLvl w:val="3"/>
    </w:pPr>
    <w:rPr>
      <w:bCs/>
      <w:szCs w:val="20"/>
      <w:u w:val="single"/>
    </w:rPr>
  </w:style>
  <w:style w:type="paragraph" w:styleId="Titre5">
    <w:name w:val="heading 5"/>
    <w:aliases w:val="h5,l5,hm"/>
    <w:basedOn w:val="Normal"/>
    <w:next w:val="Normal"/>
    <w:qFormat/>
    <w:rsid w:val="00CD3269"/>
    <w:pPr>
      <w:numPr>
        <w:ilvl w:val="4"/>
        <w:numId w:val="16"/>
      </w:numPr>
      <w:spacing w:before="240" w:after="60"/>
      <w:outlineLvl w:val="4"/>
    </w:pPr>
    <w:rPr>
      <w:b/>
      <w:bCs/>
      <w:i/>
      <w:iCs/>
      <w:sz w:val="26"/>
      <w:szCs w:val="26"/>
    </w:rPr>
  </w:style>
  <w:style w:type="paragraph" w:styleId="Titre6">
    <w:name w:val="heading 6"/>
    <w:aliases w:val="h6,l6,hsm"/>
    <w:basedOn w:val="Normal"/>
    <w:next w:val="Normal"/>
    <w:qFormat/>
    <w:rsid w:val="00CD3269"/>
    <w:pPr>
      <w:numPr>
        <w:ilvl w:val="5"/>
        <w:numId w:val="16"/>
      </w:numPr>
      <w:spacing w:before="240" w:after="60"/>
      <w:outlineLvl w:val="5"/>
    </w:pPr>
    <w:rPr>
      <w:rFonts w:ascii="Times New Roman" w:hAnsi="Times New Roman"/>
      <w:b/>
      <w:bCs/>
      <w:sz w:val="22"/>
      <w:szCs w:val="22"/>
    </w:rPr>
  </w:style>
  <w:style w:type="paragraph" w:styleId="Titre7">
    <w:name w:val="heading 7"/>
    <w:basedOn w:val="Normal"/>
    <w:next w:val="Normal"/>
    <w:qFormat/>
    <w:rsid w:val="00CD3269"/>
    <w:pPr>
      <w:numPr>
        <w:ilvl w:val="6"/>
        <w:numId w:val="16"/>
      </w:numPr>
      <w:spacing w:before="240" w:after="60"/>
      <w:outlineLvl w:val="6"/>
    </w:pPr>
    <w:rPr>
      <w:rFonts w:ascii="Times New Roman" w:hAnsi="Times New Roman"/>
      <w:sz w:val="24"/>
    </w:rPr>
  </w:style>
  <w:style w:type="paragraph" w:styleId="Titre8">
    <w:name w:val="heading 8"/>
    <w:basedOn w:val="Normal"/>
    <w:next w:val="Normal"/>
    <w:qFormat/>
    <w:rsid w:val="00CD3269"/>
    <w:pPr>
      <w:numPr>
        <w:ilvl w:val="7"/>
        <w:numId w:val="16"/>
      </w:numPr>
      <w:spacing w:before="240" w:after="60"/>
      <w:outlineLvl w:val="7"/>
    </w:pPr>
    <w:rPr>
      <w:rFonts w:ascii="Times New Roman" w:hAnsi="Times New Roman"/>
      <w:i/>
      <w:iCs/>
      <w:sz w:val="24"/>
    </w:rPr>
  </w:style>
  <w:style w:type="paragraph" w:styleId="Titre9">
    <w:name w:val="heading 9"/>
    <w:basedOn w:val="Normal"/>
    <w:next w:val="Normal"/>
    <w:qFormat/>
    <w:rsid w:val="00CD3269"/>
    <w:pPr>
      <w:numPr>
        <w:ilvl w:val="8"/>
        <w:numId w:val="16"/>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A80175"/>
    <w:pPr>
      <w:tabs>
        <w:tab w:val="center" w:pos="4536"/>
        <w:tab w:val="right" w:pos="9072"/>
      </w:tabs>
    </w:pPr>
  </w:style>
  <w:style w:type="paragraph" w:styleId="Pieddepage">
    <w:name w:val="footer"/>
    <w:basedOn w:val="Normal"/>
    <w:link w:val="PieddepageCar"/>
    <w:uiPriority w:val="99"/>
    <w:rsid w:val="00A80175"/>
    <w:pPr>
      <w:tabs>
        <w:tab w:val="center" w:pos="4536"/>
        <w:tab w:val="right" w:pos="9072"/>
      </w:tabs>
    </w:pPr>
  </w:style>
  <w:style w:type="paragraph" w:styleId="Commentaire">
    <w:name w:val="annotation text"/>
    <w:basedOn w:val="Normal"/>
    <w:link w:val="CommentaireCar"/>
    <w:rsid w:val="00A80175"/>
    <w:pPr>
      <w:keepLines/>
      <w:widowControl w:val="0"/>
      <w:spacing w:after="120"/>
      <w:ind w:left="284" w:hanging="284"/>
      <w:jc w:val="both"/>
    </w:pPr>
    <w:rPr>
      <w:rFonts w:ascii="Arial" w:hAnsi="Arial"/>
      <w:sz w:val="16"/>
      <w:szCs w:val="20"/>
      <w:lang w:eastAsia="en-US"/>
    </w:rPr>
  </w:style>
  <w:style w:type="character" w:styleId="lev">
    <w:name w:val="Strong"/>
    <w:qFormat/>
    <w:rsid w:val="00A80175"/>
    <w:rPr>
      <w:b/>
      <w:bCs/>
    </w:rPr>
  </w:style>
  <w:style w:type="character" w:styleId="Numrodepage">
    <w:name w:val="page number"/>
    <w:basedOn w:val="Policepardfaut"/>
    <w:semiHidden/>
    <w:rsid w:val="00A80175"/>
  </w:style>
  <w:style w:type="paragraph" w:customStyle="1" w:styleId="CS">
    <w:name w:val="CS"/>
    <w:basedOn w:val="Normal"/>
    <w:next w:val="Nomduproduit"/>
    <w:semiHidden/>
    <w:rsid w:val="00B30E99"/>
    <w:pPr>
      <w:spacing w:before="1680"/>
    </w:pPr>
    <w:rPr>
      <w:rFonts w:ascii="Helvetica 35 Thin" w:hAnsi="Helvetica 35 Thin" w:cs="Arial"/>
      <w:color w:val="FF6600"/>
      <w:sz w:val="72"/>
      <w:szCs w:val="72"/>
    </w:rPr>
  </w:style>
  <w:style w:type="paragraph" w:customStyle="1" w:styleId="Corpsdetexte3bt3">
    <w:name w:val="Corps de texte 3.bt3"/>
    <w:basedOn w:val="Normal"/>
    <w:semiHidden/>
    <w:rsid w:val="00E727CC"/>
    <w:pPr>
      <w:jc w:val="both"/>
    </w:pPr>
    <w:rPr>
      <w:rFonts w:ascii="Arial" w:hAnsi="Arial"/>
      <w:b/>
      <w:sz w:val="24"/>
      <w:szCs w:val="20"/>
    </w:rPr>
  </w:style>
  <w:style w:type="paragraph" w:customStyle="1" w:styleId="Nomduproduit">
    <w:name w:val="Nom du produit"/>
    <w:basedOn w:val="Normal"/>
    <w:next w:val="Normal"/>
    <w:semiHidden/>
    <w:rsid w:val="00B30E99"/>
    <w:pPr>
      <w:spacing w:before="240"/>
    </w:pPr>
    <w:rPr>
      <w:sz w:val="40"/>
      <w:szCs w:val="20"/>
    </w:rPr>
  </w:style>
  <w:style w:type="character" w:styleId="Marquedecommentaire">
    <w:name w:val="annotation reference"/>
    <w:rsid w:val="00A80175"/>
    <w:rPr>
      <w:sz w:val="16"/>
      <w:szCs w:val="16"/>
    </w:rPr>
  </w:style>
  <w:style w:type="paragraph" w:styleId="Objetducommentaire">
    <w:name w:val="annotation subject"/>
    <w:basedOn w:val="Commentaire"/>
    <w:next w:val="Commentaire"/>
    <w:semiHidden/>
    <w:rsid w:val="00A80175"/>
    <w:pPr>
      <w:keepLines w:val="0"/>
      <w:widowControl/>
      <w:spacing w:after="0"/>
      <w:ind w:left="0" w:firstLine="0"/>
      <w:jc w:val="left"/>
    </w:pPr>
    <w:rPr>
      <w:rFonts w:ascii="Times New Roman" w:hAnsi="Times New Roman"/>
      <w:b/>
      <w:bCs/>
      <w:sz w:val="20"/>
      <w:lang w:eastAsia="fr-FR"/>
    </w:rPr>
  </w:style>
  <w:style w:type="paragraph" w:styleId="Textedebulles">
    <w:name w:val="Balloon Text"/>
    <w:basedOn w:val="Normal"/>
    <w:semiHidden/>
    <w:rsid w:val="00A80175"/>
    <w:rPr>
      <w:rFonts w:ascii="Tahoma" w:hAnsi="Tahoma" w:cs="Tahoma"/>
      <w:sz w:val="16"/>
      <w:szCs w:val="16"/>
    </w:rPr>
  </w:style>
  <w:style w:type="paragraph" w:customStyle="1" w:styleId="CorpsdetexteEHPTBodyText2">
    <w:name w:val="Corps de texte.EHPT.Body Text2"/>
    <w:basedOn w:val="Normal"/>
    <w:semiHidden/>
    <w:rsid w:val="00E727CC"/>
    <w:pPr>
      <w:spacing w:line="240" w:lineRule="atLeast"/>
      <w:jc w:val="both"/>
    </w:pPr>
    <w:rPr>
      <w:rFonts w:ascii="Arial" w:hAnsi="Arial"/>
      <w:szCs w:val="20"/>
    </w:rPr>
  </w:style>
  <w:style w:type="paragraph" w:customStyle="1" w:styleId="StyleHelvetica55Roman18ptOrangeJustifi">
    <w:name w:val="Style Helvetica 55 Roman 18 pt Orange Justifié"/>
    <w:basedOn w:val="Normal"/>
    <w:semiHidden/>
    <w:rsid w:val="00517EE8"/>
    <w:pPr>
      <w:jc w:val="both"/>
    </w:pPr>
    <w:rPr>
      <w:color w:val="FF6600"/>
      <w:sz w:val="36"/>
      <w:szCs w:val="20"/>
    </w:rPr>
  </w:style>
  <w:style w:type="paragraph" w:styleId="Explorateurdedocuments">
    <w:name w:val="Document Map"/>
    <w:basedOn w:val="Normal"/>
    <w:semiHidden/>
    <w:rsid w:val="00C35DA0"/>
    <w:pPr>
      <w:shd w:val="clear" w:color="auto" w:fill="000080"/>
    </w:pPr>
    <w:rPr>
      <w:rFonts w:ascii="Tahoma" w:hAnsi="Tahoma" w:cs="Tahoma"/>
      <w:szCs w:val="20"/>
    </w:rPr>
  </w:style>
  <w:style w:type="paragraph" w:styleId="Index1">
    <w:name w:val="index 1"/>
    <w:basedOn w:val="Normal"/>
    <w:next w:val="Normal"/>
    <w:autoRedefine/>
    <w:semiHidden/>
    <w:rsid w:val="00E727CC"/>
    <w:pPr>
      <w:jc w:val="both"/>
    </w:pPr>
    <w:rPr>
      <w:rFonts w:ascii="Arial" w:hAnsi="Arial"/>
      <w:szCs w:val="20"/>
    </w:rPr>
  </w:style>
  <w:style w:type="numbering" w:styleId="111111">
    <w:name w:val="Outline List 2"/>
    <w:basedOn w:val="Aucuneliste"/>
    <w:semiHidden/>
    <w:rsid w:val="00675451"/>
    <w:pPr>
      <w:numPr>
        <w:numId w:val="13"/>
      </w:numPr>
    </w:pPr>
  </w:style>
  <w:style w:type="paragraph" w:customStyle="1" w:styleId="Texte">
    <w:name w:val="Texte"/>
    <w:basedOn w:val="Normal"/>
    <w:link w:val="TexteCar"/>
    <w:rsid w:val="004B3A0A"/>
    <w:pPr>
      <w:spacing w:before="120"/>
      <w:jc w:val="both"/>
    </w:pPr>
    <w:rPr>
      <w:rFonts w:cs="Arial"/>
      <w:szCs w:val="20"/>
    </w:rPr>
  </w:style>
  <w:style w:type="paragraph" w:customStyle="1" w:styleId="Textenum1">
    <w:name w:val="Texte_énum_1"/>
    <w:basedOn w:val="Texte"/>
    <w:semiHidden/>
    <w:rsid w:val="008021A7"/>
    <w:pPr>
      <w:numPr>
        <w:numId w:val="11"/>
      </w:numPr>
      <w:spacing w:before="0"/>
      <w:ind w:left="357" w:hanging="357"/>
    </w:pPr>
  </w:style>
  <w:style w:type="paragraph" w:customStyle="1" w:styleId="Textenum2">
    <w:name w:val="Texte_énum_2"/>
    <w:basedOn w:val="Texte"/>
    <w:semiHidden/>
    <w:rsid w:val="008021A7"/>
    <w:pPr>
      <w:numPr>
        <w:numId w:val="12"/>
      </w:numPr>
      <w:spacing w:before="0"/>
      <w:ind w:left="714" w:hanging="357"/>
    </w:pPr>
  </w:style>
  <w:style w:type="character" w:customStyle="1" w:styleId="TexteCar">
    <w:name w:val="Texte Car"/>
    <w:link w:val="Texte"/>
    <w:rsid w:val="00154FC6"/>
    <w:rPr>
      <w:rFonts w:ascii="Helvetica 55 Roman" w:hAnsi="Helvetica 55 Roman" w:cs="Arial"/>
      <w:lang w:val="fr-FR" w:eastAsia="fr-FR" w:bidi="ar-SA"/>
    </w:rPr>
  </w:style>
  <w:style w:type="paragraph" w:styleId="TM1">
    <w:name w:val="toc 1"/>
    <w:basedOn w:val="Normal"/>
    <w:next w:val="Normal"/>
    <w:autoRedefine/>
    <w:uiPriority w:val="39"/>
    <w:rsid w:val="00892329"/>
    <w:rPr>
      <w:color w:val="FF6600"/>
      <w:sz w:val="28"/>
    </w:rPr>
  </w:style>
  <w:style w:type="paragraph" w:styleId="TM2">
    <w:name w:val="toc 2"/>
    <w:basedOn w:val="Normal"/>
    <w:next w:val="Normal"/>
    <w:autoRedefine/>
    <w:uiPriority w:val="39"/>
    <w:rsid w:val="00892329"/>
    <w:rPr>
      <w:sz w:val="24"/>
    </w:rPr>
  </w:style>
  <w:style w:type="character" w:styleId="Lienhypertexte">
    <w:name w:val="Hyperlink"/>
    <w:uiPriority w:val="99"/>
    <w:rsid w:val="00892329"/>
    <w:rPr>
      <w:color w:val="0000FF"/>
      <w:u w:val="single"/>
    </w:rPr>
  </w:style>
  <w:style w:type="numbering" w:styleId="1ai">
    <w:name w:val="Outline List 1"/>
    <w:basedOn w:val="Aucuneliste"/>
    <w:semiHidden/>
    <w:rsid w:val="00675451"/>
    <w:pPr>
      <w:numPr>
        <w:numId w:val="14"/>
      </w:numPr>
    </w:pPr>
  </w:style>
  <w:style w:type="character" w:styleId="Accentuation">
    <w:name w:val="Emphasis"/>
    <w:qFormat/>
    <w:rsid w:val="00675451"/>
    <w:rPr>
      <w:i/>
      <w:iCs/>
    </w:rPr>
  </w:style>
  <w:style w:type="character" w:styleId="AcronymeHTML">
    <w:name w:val="HTML Acronym"/>
    <w:basedOn w:val="Policepardfaut"/>
    <w:semiHidden/>
    <w:rsid w:val="00675451"/>
  </w:style>
  <w:style w:type="paragraph" w:styleId="Adressedestinataire">
    <w:name w:val="envelope address"/>
    <w:basedOn w:val="Normal"/>
    <w:semiHidden/>
    <w:rsid w:val="00675451"/>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semiHidden/>
    <w:rsid w:val="00675451"/>
    <w:rPr>
      <w:rFonts w:ascii="Arial" w:hAnsi="Arial" w:cs="Arial"/>
      <w:szCs w:val="20"/>
    </w:rPr>
  </w:style>
  <w:style w:type="paragraph" w:styleId="AdresseHTML">
    <w:name w:val="HTML Address"/>
    <w:basedOn w:val="Normal"/>
    <w:semiHidden/>
    <w:rsid w:val="00675451"/>
    <w:rPr>
      <w:i/>
      <w:iCs/>
    </w:rPr>
  </w:style>
  <w:style w:type="numbering" w:styleId="ArticleSection">
    <w:name w:val="Outline List 3"/>
    <w:basedOn w:val="Aucuneliste"/>
    <w:semiHidden/>
    <w:rsid w:val="00675451"/>
    <w:pPr>
      <w:numPr>
        <w:numId w:val="15"/>
      </w:numPr>
    </w:pPr>
  </w:style>
  <w:style w:type="character" w:styleId="CitationHTML">
    <w:name w:val="HTML Cite"/>
    <w:semiHidden/>
    <w:rsid w:val="00675451"/>
    <w:rPr>
      <w:i/>
      <w:iCs/>
    </w:rPr>
  </w:style>
  <w:style w:type="table" w:customStyle="1" w:styleId="Tableauclassique11">
    <w:name w:val="Tableau classique 11"/>
    <w:basedOn w:val="TableauNormal"/>
    <w:semiHidden/>
    <w:rsid w:val="006754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semiHidden/>
    <w:rsid w:val="0067545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semiHidden/>
    <w:rsid w:val="0067545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semiHidden/>
    <w:rsid w:val="006754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675451"/>
    <w:rPr>
      <w:rFonts w:ascii="Courier New" w:hAnsi="Courier New" w:cs="Courier New"/>
      <w:sz w:val="20"/>
      <w:szCs w:val="20"/>
    </w:rPr>
  </w:style>
  <w:style w:type="character" w:styleId="CodeHTML">
    <w:name w:val="HTML Code"/>
    <w:semiHidden/>
    <w:rsid w:val="00675451"/>
    <w:rPr>
      <w:rFonts w:ascii="Courier New" w:hAnsi="Courier New" w:cs="Courier New"/>
      <w:sz w:val="20"/>
      <w:szCs w:val="20"/>
    </w:rPr>
  </w:style>
  <w:style w:type="table" w:customStyle="1" w:styleId="Colonnesdetableau11">
    <w:name w:val="Colonnes de tableau 11"/>
    <w:basedOn w:val="TableauNormal"/>
    <w:semiHidden/>
    <w:rsid w:val="0067545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semiHidden/>
    <w:rsid w:val="0067545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semiHidden/>
    <w:rsid w:val="0067545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semiHidden/>
    <w:rsid w:val="0067545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semiHidden/>
    <w:rsid w:val="0067545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
    <w:name w:val="Tableau coloré 11"/>
    <w:basedOn w:val="TableauNormal"/>
    <w:semiHidden/>
    <w:rsid w:val="0067545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auNormal"/>
    <w:semiHidden/>
    <w:rsid w:val="0067545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semiHidden/>
    <w:rsid w:val="0067545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
    <w:name w:val="Tableau contemporain1"/>
    <w:basedOn w:val="TableauNormal"/>
    <w:semiHidden/>
    <w:rsid w:val="0067545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semiHidden/>
    <w:rsid w:val="00675451"/>
    <w:pPr>
      <w:spacing w:after="120"/>
    </w:pPr>
  </w:style>
  <w:style w:type="paragraph" w:styleId="Corpsdetexte2">
    <w:name w:val="Body Text 2"/>
    <w:basedOn w:val="Normal"/>
    <w:semiHidden/>
    <w:rsid w:val="00675451"/>
    <w:pPr>
      <w:spacing w:after="120" w:line="480" w:lineRule="auto"/>
    </w:pPr>
  </w:style>
  <w:style w:type="paragraph" w:styleId="Corpsdetexte3">
    <w:name w:val="Body Text 3"/>
    <w:basedOn w:val="Normal"/>
    <w:semiHidden/>
    <w:rsid w:val="00675451"/>
    <w:pPr>
      <w:spacing w:after="120"/>
    </w:pPr>
    <w:rPr>
      <w:sz w:val="16"/>
      <w:szCs w:val="16"/>
    </w:rPr>
  </w:style>
  <w:style w:type="paragraph" w:styleId="Date">
    <w:name w:val="Date"/>
    <w:basedOn w:val="Normal"/>
    <w:next w:val="Normal"/>
    <w:semiHidden/>
    <w:rsid w:val="00675451"/>
  </w:style>
  <w:style w:type="character" w:styleId="DfinitionHTML">
    <w:name w:val="HTML Definition"/>
    <w:semiHidden/>
    <w:rsid w:val="00675451"/>
    <w:rPr>
      <w:i/>
      <w:iCs/>
    </w:rPr>
  </w:style>
  <w:style w:type="table" w:customStyle="1" w:styleId="Effetsdetableau3D21">
    <w:name w:val="Effets de tableau 3D 21"/>
    <w:basedOn w:val="TableauNormal"/>
    <w:semiHidden/>
    <w:rsid w:val="0067545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
    <w:name w:val="Effets de tableau 3D 11"/>
    <w:basedOn w:val="TableauNormal"/>
    <w:semiHidden/>
    <w:rsid w:val="0067545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semiHidden/>
    <w:rsid w:val="0067545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
    <w:name w:val="Tableau élégant1"/>
    <w:basedOn w:val="TableauNormal"/>
    <w:semiHidden/>
    <w:rsid w:val="006754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semiHidden/>
    <w:rsid w:val="006754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ExempleHTML">
    <w:name w:val="HTML Sample"/>
    <w:semiHidden/>
    <w:rsid w:val="00675451"/>
    <w:rPr>
      <w:rFonts w:ascii="Courier New" w:hAnsi="Courier New" w:cs="Courier New"/>
    </w:rPr>
  </w:style>
  <w:style w:type="paragraph" w:styleId="Formuledepolitesse">
    <w:name w:val="Closing"/>
    <w:basedOn w:val="Normal"/>
    <w:semiHidden/>
    <w:rsid w:val="00675451"/>
    <w:pPr>
      <w:ind w:left="4252"/>
    </w:pPr>
  </w:style>
  <w:style w:type="table" w:customStyle="1" w:styleId="Grilledetableau11">
    <w:name w:val="Grille de tableau 11"/>
    <w:basedOn w:val="TableauNormal"/>
    <w:semiHidden/>
    <w:rsid w:val="006754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auNormal"/>
    <w:semiHidden/>
    <w:rsid w:val="0067545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auNormal"/>
    <w:semiHidden/>
    <w:rsid w:val="0067545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auNormal"/>
    <w:semiHidden/>
    <w:rsid w:val="0067545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auNormal"/>
    <w:semiHidden/>
    <w:rsid w:val="0067545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auNormal"/>
    <w:semiHidden/>
    <w:rsid w:val="0067545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auNormal"/>
    <w:semiHidden/>
    <w:rsid w:val="0067545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semiHidden/>
    <w:rsid w:val="0067545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semiHidden/>
    <w:rsid w:val="0067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semiHidden/>
    <w:rsid w:val="00675451"/>
    <w:rPr>
      <w:color w:val="606420"/>
      <w:u w:val="single"/>
    </w:rPr>
  </w:style>
  <w:style w:type="paragraph" w:styleId="Liste">
    <w:name w:val="List"/>
    <w:basedOn w:val="Normal"/>
    <w:semiHidden/>
    <w:rsid w:val="00675451"/>
    <w:pPr>
      <w:ind w:left="283" w:hanging="283"/>
    </w:pPr>
  </w:style>
  <w:style w:type="paragraph" w:styleId="Liste2">
    <w:name w:val="List 2"/>
    <w:basedOn w:val="Normal"/>
    <w:semiHidden/>
    <w:rsid w:val="00675451"/>
    <w:pPr>
      <w:ind w:left="566" w:hanging="283"/>
    </w:pPr>
  </w:style>
  <w:style w:type="paragraph" w:styleId="Liste3">
    <w:name w:val="List 3"/>
    <w:basedOn w:val="Normal"/>
    <w:semiHidden/>
    <w:rsid w:val="00675451"/>
    <w:pPr>
      <w:ind w:left="849" w:hanging="283"/>
    </w:pPr>
  </w:style>
  <w:style w:type="paragraph" w:styleId="Liste4">
    <w:name w:val="List 4"/>
    <w:basedOn w:val="Normal"/>
    <w:semiHidden/>
    <w:rsid w:val="00675451"/>
    <w:pPr>
      <w:ind w:left="1132" w:hanging="283"/>
    </w:pPr>
  </w:style>
  <w:style w:type="paragraph" w:styleId="Liste5">
    <w:name w:val="List 5"/>
    <w:basedOn w:val="Normal"/>
    <w:semiHidden/>
    <w:rsid w:val="00675451"/>
    <w:pPr>
      <w:ind w:left="1415" w:hanging="283"/>
    </w:pPr>
  </w:style>
  <w:style w:type="paragraph" w:styleId="Listenumros">
    <w:name w:val="List Number"/>
    <w:basedOn w:val="Normal"/>
    <w:semiHidden/>
    <w:rsid w:val="00675451"/>
    <w:pPr>
      <w:numPr>
        <w:numId w:val="1"/>
      </w:numPr>
    </w:pPr>
  </w:style>
  <w:style w:type="paragraph" w:styleId="Listenumros2">
    <w:name w:val="List Number 2"/>
    <w:basedOn w:val="Normal"/>
    <w:semiHidden/>
    <w:rsid w:val="00675451"/>
    <w:pPr>
      <w:numPr>
        <w:numId w:val="2"/>
      </w:numPr>
    </w:pPr>
  </w:style>
  <w:style w:type="paragraph" w:styleId="Listenumros3">
    <w:name w:val="List Number 3"/>
    <w:basedOn w:val="Normal"/>
    <w:semiHidden/>
    <w:rsid w:val="00675451"/>
    <w:pPr>
      <w:numPr>
        <w:numId w:val="3"/>
      </w:numPr>
    </w:pPr>
  </w:style>
  <w:style w:type="paragraph" w:styleId="Listenumros4">
    <w:name w:val="List Number 4"/>
    <w:basedOn w:val="Normal"/>
    <w:semiHidden/>
    <w:rsid w:val="00675451"/>
    <w:pPr>
      <w:numPr>
        <w:numId w:val="4"/>
      </w:numPr>
    </w:pPr>
  </w:style>
  <w:style w:type="paragraph" w:styleId="Listenumros5">
    <w:name w:val="List Number 5"/>
    <w:basedOn w:val="Normal"/>
    <w:semiHidden/>
    <w:rsid w:val="00675451"/>
    <w:pPr>
      <w:numPr>
        <w:numId w:val="5"/>
      </w:numPr>
    </w:pPr>
  </w:style>
  <w:style w:type="paragraph" w:styleId="Listepuces">
    <w:name w:val="List Bullet"/>
    <w:basedOn w:val="Normal"/>
    <w:semiHidden/>
    <w:rsid w:val="00675451"/>
    <w:pPr>
      <w:numPr>
        <w:numId w:val="6"/>
      </w:numPr>
    </w:pPr>
  </w:style>
  <w:style w:type="paragraph" w:styleId="Listepuces2">
    <w:name w:val="List Bullet 2"/>
    <w:basedOn w:val="Normal"/>
    <w:semiHidden/>
    <w:rsid w:val="00675451"/>
    <w:pPr>
      <w:numPr>
        <w:numId w:val="7"/>
      </w:numPr>
    </w:pPr>
  </w:style>
  <w:style w:type="paragraph" w:styleId="Listepuces3">
    <w:name w:val="List Bullet 3"/>
    <w:basedOn w:val="Normal"/>
    <w:semiHidden/>
    <w:rsid w:val="00675451"/>
    <w:pPr>
      <w:numPr>
        <w:numId w:val="8"/>
      </w:numPr>
    </w:pPr>
  </w:style>
  <w:style w:type="paragraph" w:styleId="Listepuces4">
    <w:name w:val="List Bullet 4"/>
    <w:basedOn w:val="Normal"/>
    <w:semiHidden/>
    <w:rsid w:val="00675451"/>
    <w:pPr>
      <w:numPr>
        <w:numId w:val="9"/>
      </w:numPr>
    </w:pPr>
  </w:style>
  <w:style w:type="paragraph" w:styleId="Listepuces5">
    <w:name w:val="List Bullet 5"/>
    <w:basedOn w:val="Normal"/>
    <w:semiHidden/>
    <w:rsid w:val="00675451"/>
    <w:pPr>
      <w:numPr>
        <w:numId w:val="10"/>
      </w:numPr>
    </w:pPr>
  </w:style>
  <w:style w:type="paragraph" w:styleId="Listecontinue">
    <w:name w:val="List Continue"/>
    <w:basedOn w:val="Normal"/>
    <w:semiHidden/>
    <w:rsid w:val="00675451"/>
    <w:pPr>
      <w:spacing w:after="120"/>
      <w:ind w:left="283"/>
    </w:pPr>
  </w:style>
  <w:style w:type="paragraph" w:styleId="Listecontinue2">
    <w:name w:val="List Continue 2"/>
    <w:basedOn w:val="Normal"/>
    <w:semiHidden/>
    <w:rsid w:val="00675451"/>
    <w:pPr>
      <w:spacing w:after="120"/>
      <w:ind w:left="566"/>
    </w:pPr>
  </w:style>
  <w:style w:type="paragraph" w:styleId="Listecontinue3">
    <w:name w:val="List Continue 3"/>
    <w:basedOn w:val="Normal"/>
    <w:semiHidden/>
    <w:rsid w:val="00675451"/>
    <w:pPr>
      <w:spacing w:after="120"/>
      <w:ind w:left="849"/>
    </w:pPr>
  </w:style>
  <w:style w:type="paragraph" w:styleId="Listecontinue4">
    <w:name w:val="List Continue 4"/>
    <w:basedOn w:val="Normal"/>
    <w:semiHidden/>
    <w:rsid w:val="00675451"/>
    <w:pPr>
      <w:spacing w:after="120"/>
      <w:ind w:left="1132"/>
    </w:pPr>
  </w:style>
  <w:style w:type="paragraph" w:styleId="Listecontinue5">
    <w:name w:val="List Continue 5"/>
    <w:basedOn w:val="Normal"/>
    <w:semiHidden/>
    <w:rsid w:val="00675451"/>
    <w:pPr>
      <w:spacing w:after="120"/>
      <w:ind w:left="1415"/>
    </w:pPr>
  </w:style>
  <w:style w:type="character" w:styleId="MachinecrireHTML">
    <w:name w:val="HTML Typewriter"/>
    <w:semiHidden/>
    <w:rsid w:val="00675451"/>
    <w:rPr>
      <w:rFonts w:ascii="Courier New" w:hAnsi="Courier New" w:cs="Courier New"/>
      <w:sz w:val="20"/>
      <w:szCs w:val="20"/>
    </w:rPr>
  </w:style>
  <w:style w:type="paragraph" w:styleId="NormalWeb">
    <w:name w:val="Normal (Web)"/>
    <w:basedOn w:val="Normal"/>
    <w:uiPriority w:val="99"/>
    <w:semiHidden/>
    <w:rsid w:val="00675451"/>
    <w:rPr>
      <w:rFonts w:ascii="Times New Roman" w:hAnsi="Times New Roman"/>
      <w:sz w:val="24"/>
    </w:rPr>
  </w:style>
  <w:style w:type="paragraph" w:styleId="Normalcentr">
    <w:name w:val="Block Text"/>
    <w:basedOn w:val="Normal"/>
    <w:semiHidden/>
    <w:rsid w:val="00675451"/>
    <w:pPr>
      <w:spacing w:after="120"/>
      <w:ind w:left="1440" w:right="1440"/>
    </w:pPr>
  </w:style>
  <w:style w:type="character" w:styleId="Numrodeligne">
    <w:name w:val="line number"/>
    <w:basedOn w:val="Policepardfaut"/>
    <w:semiHidden/>
    <w:rsid w:val="00675451"/>
  </w:style>
  <w:style w:type="table" w:customStyle="1" w:styleId="Tableauple11">
    <w:name w:val="Tableau pâle 11"/>
    <w:basedOn w:val="TableauNormal"/>
    <w:semiHidden/>
    <w:rsid w:val="0067545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auNormal"/>
    <w:semiHidden/>
    <w:rsid w:val="0067545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675451"/>
    <w:rPr>
      <w:rFonts w:ascii="Courier New" w:hAnsi="Courier New" w:cs="Courier New"/>
      <w:szCs w:val="20"/>
    </w:rPr>
  </w:style>
  <w:style w:type="table" w:customStyle="1" w:styleId="Tableauprofessionnel1">
    <w:name w:val="Tableau professionnel1"/>
    <w:basedOn w:val="TableauNormal"/>
    <w:semiHidden/>
    <w:rsid w:val="006754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675451"/>
    <w:pPr>
      <w:ind w:firstLine="210"/>
    </w:pPr>
  </w:style>
  <w:style w:type="paragraph" w:styleId="Retraitcorpsdetexte">
    <w:name w:val="Body Text Indent"/>
    <w:basedOn w:val="Normal"/>
    <w:semiHidden/>
    <w:rsid w:val="00675451"/>
    <w:pPr>
      <w:spacing w:after="120"/>
      <w:ind w:left="283"/>
    </w:pPr>
  </w:style>
  <w:style w:type="paragraph" w:styleId="Retraitcorpsdetexte2">
    <w:name w:val="Body Text Indent 2"/>
    <w:basedOn w:val="Normal"/>
    <w:semiHidden/>
    <w:rsid w:val="00675451"/>
    <w:pPr>
      <w:spacing w:after="120" w:line="480" w:lineRule="auto"/>
      <w:ind w:left="283"/>
    </w:pPr>
  </w:style>
  <w:style w:type="paragraph" w:styleId="Retraitcorpsdetexte3">
    <w:name w:val="Body Text Indent 3"/>
    <w:basedOn w:val="Normal"/>
    <w:semiHidden/>
    <w:rsid w:val="00675451"/>
    <w:pPr>
      <w:spacing w:after="120"/>
      <w:ind w:left="283"/>
    </w:pPr>
    <w:rPr>
      <w:sz w:val="16"/>
      <w:szCs w:val="16"/>
    </w:rPr>
  </w:style>
  <w:style w:type="paragraph" w:styleId="Retraitcorpset1relig">
    <w:name w:val="Body Text First Indent 2"/>
    <w:basedOn w:val="Retraitcorpsdetexte"/>
    <w:semiHidden/>
    <w:rsid w:val="00675451"/>
    <w:pPr>
      <w:ind w:firstLine="210"/>
    </w:pPr>
  </w:style>
  <w:style w:type="paragraph" w:styleId="Retraitnormal">
    <w:name w:val="Normal Indent"/>
    <w:basedOn w:val="Normal"/>
    <w:semiHidden/>
    <w:rsid w:val="00675451"/>
    <w:pPr>
      <w:ind w:left="708"/>
    </w:pPr>
  </w:style>
  <w:style w:type="paragraph" w:styleId="Salutations">
    <w:name w:val="Salutation"/>
    <w:basedOn w:val="Normal"/>
    <w:next w:val="Normal"/>
    <w:semiHidden/>
    <w:rsid w:val="00675451"/>
  </w:style>
  <w:style w:type="paragraph" w:styleId="Signature">
    <w:name w:val="Signature"/>
    <w:basedOn w:val="Normal"/>
    <w:semiHidden/>
    <w:rsid w:val="00675451"/>
    <w:pPr>
      <w:ind w:left="4252"/>
    </w:pPr>
  </w:style>
  <w:style w:type="paragraph" w:styleId="Signaturelectronique">
    <w:name w:val="E-mail Signature"/>
    <w:basedOn w:val="Normal"/>
    <w:semiHidden/>
    <w:rsid w:val="00675451"/>
  </w:style>
  <w:style w:type="table" w:customStyle="1" w:styleId="Tableausimple11">
    <w:name w:val="Tableau simple 11"/>
    <w:basedOn w:val="TableauNormal"/>
    <w:semiHidden/>
    <w:rsid w:val="006754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auNormal"/>
    <w:semiHidden/>
    <w:rsid w:val="0067545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semiHidden/>
    <w:rsid w:val="006754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qFormat/>
    <w:rsid w:val="00675451"/>
    <w:pPr>
      <w:spacing w:after="60"/>
      <w:jc w:val="center"/>
      <w:outlineLvl w:val="1"/>
    </w:pPr>
    <w:rPr>
      <w:rFonts w:ascii="Arial" w:hAnsi="Arial" w:cs="Arial"/>
      <w:sz w:val="24"/>
    </w:rPr>
  </w:style>
  <w:style w:type="table" w:styleId="Tableauliste1">
    <w:name w:val="Table List 1"/>
    <w:basedOn w:val="TableauNormal"/>
    <w:semiHidden/>
    <w:rsid w:val="006754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7545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754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7545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7545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7545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7545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7545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675451"/>
    <w:rPr>
      <w:rFonts w:ascii="Courier New" w:hAnsi="Courier New" w:cs="Courier New"/>
      <w:szCs w:val="20"/>
    </w:rPr>
  </w:style>
  <w:style w:type="table" w:customStyle="1" w:styleId="Thmedutableau1">
    <w:name w:val="Thème du tableau1"/>
    <w:basedOn w:val="TableauNormal"/>
    <w:semiHidden/>
    <w:rsid w:val="0067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675451"/>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emiHidden/>
    <w:rsid w:val="00675451"/>
  </w:style>
  <w:style w:type="character" w:styleId="VariableHTML">
    <w:name w:val="HTML Variable"/>
    <w:semiHidden/>
    <w:rsid w:val="00675451"/>
    <w:rPr>
      <w:i/>
      <w:iCs/>
    </w:rPr>
  </w:style>
  <w:style w:type="table" w:customStyle="1" w:styleId="TableauWeb11">
    <w:name w:val="Tableau Web 11"/>
    <w:basedOn w:val="TableauNormal"/>
    <w:semiHidden/>
    <w:rsid w:val="006754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67545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6754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doc">
    <w:name w:val="Titre doc"/>
    <w:basedOn w:val="CS"/>
    <w:rsid w:val="00675451"/>
  </w:style>
  <w:style w:type="paragraph" w:customStyle="1" w:styleId="Textecourant">
    <w:name w:val="Texte courant"/>
    <w:basedOn w:val="Normal"/>
    <w:link w:val="TextecourantCar"/>
    <w:rsid w:val="00675451"/>
    <w:rPr>
      <w:rFonts w:cs="Arial"/>
    </w:rPr>
  </w:style>
  <w:style w:type="paragraph" w:customStyle="1" w:styleId="TitreTBsommaire">
    <w:name w:val="Titre TB sommaire"/>
    <w:basedOn w:val="StyleHelvetica55Roman18ptOrangeJustifi"/>
    <w:rsid w:val="00675451"/>
  </w:style>
  <w:style w:type="paragraph" w:customStyle="1" w:styleId="Titre1TB">
    <w:name w:val="Titre 1 TB"/>
    <w:basedOn w:val="Normal"/>
    <w:rsid w:val="00675451"/>
    <w:pPr>
      <w:jc w:val="both"/>
    </w:pPr>
    <w:rPr>
      <w:rFonts w:cs="Arial"/>
      <w:color w:val="FF6600"/>
      <w:sz w:val="28"/>
      <w:szCs w:val="28"/>
    </w:rPr>
  </w:style>
  <w:style w:type="paragraph" w:customStyle="1" w:styleId="Titre1doc">
    <w:name w:val="Titre 1 doc"/>
    <w:basedOn w:val="Titre1"/>
    <w:rsid w:val="00675451"/>
    <w:rPr>
      <w:lang w:val="en-GB"/>
    </w:rPr>
  </w:style>
  <w:style w:type="paragraph" w:customStyle="1" w:styleId="Style1">
    <w:name w:val="Style1"/>
    <w:basedOn w:val="Titre2"/>
    <w:link w:val="Style1Car"/>
    <w:rsid w:val="00675451"/>
    <w:rPr>
      <w:lang w:val="en-GB"/>
    </w:rPr>
  </w:style>
  <w:style w:type="paragraph" w:customStyle="1" w:styleId="Style2">
    <w:name w:val="Style2"/>
    <w:basedOn w:val="Titre3"/>
    <w:rsid w:val="00675451"/>
    <w:rPr>
      <w:lang w:val="en-GB"/>
    </w:rPr>
  </w:style>
  <w:style w:type="paragraph" w:customStyle="1" w:styleId="Style3">
    <w:name w:val="Style3"/>
    <w:basedOn w:val="Titre4"/>
    <w:rsid w:val="00675451"/>
    <w:rPr>
      <w:lang w:val="pt-BR"/>
    </w:rPr>
  </w:style>
  <w:style w:type="paragraph" w:customStyle="1" w:styleId="Style4">
    <w:name w:val="Style4"/>
    <w:basedOn w:val="Textenum1"/>
    <w:rsid w:val="00675451"/>
    <w:rPr>
      <w:lang w:val="pt-BR"/>
    </w:rPr>
  </w:style>
  <w:style w:type="paragraph" w:customStyle="1" w:styleId="Style5">
    <w:name w:val="Style5"/>
    <w:basedOn w:val="Textenum2"/>
    <w:rsid w:val="00675451"/>
    <w:rPr>
      <w:lang w:val="pt-BR"/>
    </w:rPr>
  </w:style>
  <w:style w:type="paragraph" w:customStyle="1" w:styleId="CharCharCarCarCharCharChar1">
    <w:name w:val="Char Char Car Car Char Char Char1"/>
    <w:basedOn w:val="Normal"/>
    <w:rsid w:val="00E67CF6"/>
    <w:pPr>
      <w:spacing w:after="160" w:line="240" w:lineRule="exact"/>
    </w:pPr>
    <w:rPr>
      <w:rFonts w:ascii="Verdana" w:hAnsi="Verdana"/>
      <w:szCs w:val="20"/>
      <w:lang w:val="en-US" w:eastAsia="en-US"/>
    </w:rPr>
  </w:style>
  <w:style w:type="paragraph" w:customStyle="1" w:styleId="Corpsdetexte21">
    <w:name w:val="Corps de texte 21"/>
    <w:basedOn w:val="Normal"/>
    <w:rsid w:val="00E67CF6"/>
    <w:pPr>
      <w:autoSpaceDE w:val="0"/>
      <w:autoSpaceDN w:val="0"/>
      <w:adjustRightInd w:val="0"/>
      <w:spacing w:before="60"/>
    </w:pPr>
    <w:rPr>
      <w:rFonts w:ascii="Arial" w:hAnsi="Arial"/>
      <w:color w:val="000000"/>
      <w:sz w:val="22"/>
      <w:szCs w:val="20"/>
    </w:rPr>
  </w:style>
  <w:style w:type="paragraph" w:customStyle="1" w:styleId="Standard">
    <w:name w:val="Standard"/>
    <w:rsid w:val="00E67CF6"/>
    <w:pPr>
      <w:spacing w:line="360" w:lineRule="atLeast"/>
      <w:jc w:val="both"/>
    </w:pPr>
    <w:rPr>
      <w:rFonts w:ascii="Times" w:hAnsi="Times"/>
      <w:sz w:val="22"/>
      <w:lang w:eastAsia="en-US"/>
    </w:rPr>
  </w:style>
  <w:style w:type="paragraph" w:styleId="Notedebasdepage">
    <w:name w:val="footnote text"/>
    <w:basedOn w:val="Normal"/>
    <w:semiHidden/>
    <w:rsid w:val="00E67CF6"/>
    <w:rPr>
      <w:rFonts w:ascii="Times New Roman" w:hAnsi="Times New Roman"/>
      <w:szCs w:val="20"/>
    </w:rPr>
  </w:style>
  <w:style w:type="paragraph" w:customStyle="1" w:styleId="WW-Corpsdetexte3">
    <w:name w:val="WW-Corps de texte 3"/>
    <w:basedOn w:val="Normal"/>
    <w:rsid w:val="00E67CF6"/>
    <w:pPr>
      <w:tabs>
        <w:tab w:val="left" w:pos="284"/>
      </w:tabs>
      <w:suppressAutoHyphens/>
    </w:pPr>
    <w:rPr>
      <w:rFonts w:ascii="Arial" w:hAnsi="Arial"/>
      <w:szCs w:val="20"/>
    </w:rPr>
  </w:style>
  <w:style w:type="paragraph" w:styleId="TM3">
    <w:name w:val="toc 3"/>
    <w:basedOn w:val="Normal"/>
    <w:next w:val="Normal"/>
    <w:autoRedefine/>
    <w:uiPriority w:val="39"/>
    <w:rsid w:val="00B66045"/>
    <w:pPr>
      <w:ind w:left="400"/>
    </w:pPr>
  </w:style>
  <w:style w:type="paragraph" w:customStyle="1" w:styleId="Normal10gras">
    <w:name w:val="Normal 10 gras"/>
    <w:basedOn w:val="Normal"/>
    <w:rsid w:val="00B66045"/>
    <w:pPr>
      <w:widowControl w:val="0"/>
      <w:jc w:val="both"/>
    </w:pPr>
    <w:rPr>
      <w:rFonts w:ascii="Arial" w:hAnsi="Arial"/>
      <w:b/>
      <w:szCs w:val="20"/>
    </w:rPr>
  </w:style>
  <w:style w:type="paragraph" w:customStyle="1" w:styleId="Normal1">
    <w:name w:val="Normal1"/>
    <w:basedOn w:val="Normal"/>
    <w:rsid w:val="0059401B"/>
    <w:pPr>
      <w:jc w:val="both"/>
    </w:pPr>
    <w:rPr>
      <w:rFonts w:ascii="Arial" w:hAnsi="Arial"/>
      <w:szCs w:val="20"/>
    </w:rPr>
  </w:style>
  <w:style w:type="paragraph" w:customStyle="1" w:styleId="ContratService1">
    <w:name w:val="Contrat_Service_1"/>
    <w:basedOn w:val="Normal"/>
    <w:rsid w:val="00335393"/>
    <w:pPr>
      <w:widowControl w:val="0"/>
      <w:ind w:left="3572"/>
      <w:jc w:val="both"/>
    </w:pPr>
    <w:rPr>
      <w:rFonts w:ascii="Arial" w:hAnsi="Arial"/>
      <w:b/>
      <w:sz w:val="40"/>
      <w:szCs w:val="20"/>
    </w:rPr>
  </w:style>
  <w:style w:type="paragraph" w:customStyle="1" w:styleId="a">
    <w:basedOn w:val="Normal"/>
    <w:rsid w:val="000D1E2D"/>
    <w:pPr>
      <w:spacing w:after="160" w:line="240" w:lineRule="exact"/>
    </w:pPr>
    <w:rPr>
      <w:rFonts w:ascii="Verdana" w:hAnsi="Verdana"/>
      <w:szCs w:val="20"/>
      <w:lang w:val="en-US" w:eastAsia="en-US"/>
    </w:rPr>
  </w:style>
  <w:style w:type="paragraph" w:customStyle="1" w:styleId="Normal2">
    <w:name w:val="Normal2"/>
    <w:basedOn w:val="Normal"/>
    <w:link w:val="normalCar"/>
    <w:rsid w:val="00304B7E"/>
    <w:pPr>
      <w:widowControl w:val="0"/>
      <w:jc w:val="both"/>
    </w:pPr>
    <w:rPr>
      <w:rFonts w:cs="Arial"/>
      <w:color w:val="000000"/>
      <w:szCs w:val="20"/>
    </w:rPr>
  </w:style>
  <w:style w:type="character" w:customStyle="1" w:styleId="normalCar">
    <w:name w:val="normal Car"/>
    <w:link w:val="Normal2"/>
    <w:rsid w:val="00304B7E"/>
    <w:rPr>
      <w:rFonts w:ascii="Helvetica 55 Roman" w:hAnsi="Helvetica 55 Roman" w:cs="Arial"/>
      <w:color w:val="000000"/>
      <w:lang w:val="fr-FR" w:eastAsia="fr-FR" w:bidi="ar-SA"/>
    </w:rPr>
  </w:style>
  <w:style w:type="character" w:customStyle="1" w:styleId="Style1Car">
    <w:name w:val="Style1 Car"/>
    <w:link w:val="Style1"/>
    <w:rsid w:val="009A20FD"/>
    <w:rPr>
      <w:rFonts w:ascii="Helvetica 55 Roman" w:hAnsi="Helvetica 55 Roman" w:cs="Arial"/>
      <w:bCs/>
      <w:iCs/>
      <w:color w:val="000000"/>
      <w:sz w:val="28"/>
      <w:szCs w:val="28"/>
      <w:lang w:val="en-GB"/>
    </w:rPr>
  </w:style>
  <w:style w:type="paragraph" w:customStyle="1" w:styleId="Sommaireniveau1">
    <w:name w:val="Sommaire niveau 1"/>
    <w:basedOn w:val="StyleHelvetica55Roman18ptOrangeJustifi"/>
    <w:rsid w:val="001F1D49"/>
  </w:style>
  <w:style w:type="character" w:customStyle="1" w:styleId="TextecourantCar">
    <w:name w:val="Texte courant Car"/>
    <w:link w:val="Textecourant"/>
    <w:rsid w:val="00D264FF"/>
    <w:rPr>
      <w:rFonts w:ascii="Helvetica 55 Roman" w:hAnsi="Helvetica 55 Roman" w:cs="Arial"/>
      <w:szCs w:val="24"/>
      <w:lang w:val="fr-FR" w:eastAsia="fr-FR" w:bidi="ar-SA"/>
    </w:rPr>
  </w:style>
  <w:style w:type="paragraph" w:customStyle="1" w:styleId="style20">
    <w:name w:val="style2"/>
    <w:basedOn w:val="Normal"/>
    <w:rsid w:val="000243A6"/>
    <w:pPr>
      <w:jc w:val="both"/>
    </w:pPr>
    <w:rPr>
      <w:rFonts w:ascii="Arial" w:hAnsi="Arial"/>
      <w:szCs w:val="20"/>
    </w:rPr>
  </w:style>
  <w:style w:type="paragraph" w:customStyle="1" w:styleId="Ttitreniveau2">
    <w:name w:val="Ttitre niveau 2"/>
    <w:basedOn w:val="Titre2"/>
    <w:autoRedefine/>
    <w:rsid w:val="00454D7D"/>
    <w:rPr>
      <w:lang w:val="en-GB"/>
    </w:rPr>
  </w:style>
  <w:style w:type="paragraph" w:styleId="TM4">
    <w:name w:val="toc 4"/>
    <w:basedOn w:val="Normal"/>
    <w:next w:val="Normal"/>
    <w:autoRedefine/>
    <w:uiPriority w:val="39"/>
    <w:rsid w:val="00CD0DE1"/>
    <w:pPr>
      <w:ind w:left="720"/>
    </w:pPr>
    <w:rPr>
      <w:rFonts w:ascii="Times New Roman" w:hAnsi="Times New Roman"/>
      <w:sz w:val="24"/>
    </w:rPr>
  </w:style>
  <w:style w:type="paragraph" w:styleId="TM5">
    <w:name w:val="toc 5"/>
    <w:basedOn w:val="Normal"/>
    <w:next w:val="Normal"/>
    <w:autoRedefine/>
    <w:uiPriority w:val="39"/>
    <w:rsid w:val="00CD0DE1"/>
    <w:pPr>
      <w:ind w:left="960"/>
    </w:pPr>
    <w:rPr>
      <w:rFonts w:ascii="Times New Roman" w:hAnsi="Times New Roman"/>
      <w:sz w:val="24"/>
    </w:rPr>
  </w:style>
  <w:style w:type="paragraph" w:styleId="TM6">
    <w:name w:val="toc 6"/>
    <w:basedOn w:val="Normal"/>
    <w:next w:val="Normal"/>
    <w:autoRedefine/>
    <w:uiPriority w:val="39"/>
    <w:rsid w:val="00CD0DE1"/>
    <w:pPr>
      <w:ind w:left="1200"/>
    </w:pPr>
    <w:rPr>
      <w:rFonts w:ascii="Times New Roman" w:hAnsi="Times New Roman"/>
      <w:sz w:val="24"/>
    </w:rPr>
  </w:style>
  <w:style w:type="paragraph" w:styleId="TM7">
    <w:name w:val="toc 7"/>
    <w:basedOn w:val="Normal"/>
    <w:next w:val="Normal"/>
    <w:autoRedefine/>
    <w:uiPriority w:val="39"/>
    <w:rsid w:val="00CD0DE1"/>
    <w:pPr>
      <w:ind w:left="1440"/>
    </w:pPr>
    <w:rPr>
      <w:rFonts w:ascii="Times New Roman" w:hAnsi="Times New Roman"/>
      <w:sz w:val="24"/>
    </w:rPr>
  </w:style>
  <w:style w:type="paragraph" w:styleId="TM8">
    <w:name w:val="toc 8"/>
    <w:basedOn w:val="Normal"/>
    <w:next w:val="Normal"/>
    <w:autoRedefine/>
    <w:uiPriority w:val="39"/>
    <w:rsid w:val="00CD0DE1"/>
    <w:pPr>
      <w:ind w:left="1680"/>
    </w:pPr>
    <w:rPr>
      <w:rFonts w:ascii="Times New Roman" w:hAnsi="Times New Roman"/>
      <w:sz w:val="24"/>
    </w:rPr>
  </w:style>
  <w:style w:type="paragraph" w:styleId="TM9">
    <w:name w:val="toc 9"/>
    <w:basedOn w:val="Normal"/>
    <w:next w:val="Normal"/>
    <w:autoRedefine/>
    <w:uiPriority w:val="39"/>
    <w:rsid w:val="00CD0DE1"/>
    <w:pPr>
      <w:ind w:left="1920"/>
    </w:pPr>
    <w:rPr>
      <w:rFonts w:ascii="Times New Roman" w:hAnsi="Times New Roman"/>
      <w:sz w:val="24"/>
    </w:rPr>
  </w:style>
  <w:style w:type="paragraph" w:customStyle="1" w:styleId="CharCharCarCarCharCharChar10">
    <w:name w:val="Char Char Car Car Char Char Char1"/>
    <w:basedOn w:val="Normal"/>
    <w:rsid w:val="00E65BC2"/>
    <w:pPr>
      <w:spacing w:after="160" w:line="240" w:lineRule="exact"/>
    </w:pPr>
    <w:rPr>
      <w:rFonts w:ascii="Verdana" w:hAnsi="Verdana"/>
      <w:szCs w:val="20"/>
      <w:lang w:val="en-US" w:eastAsia="en-US"/>
    </w:rPr>
  </w:style>
  <w:style w:type="paragraph" w:customStyle="1" w:styleId="CarCar1CarCar">
    <w:name w:val="Car Car1 Car Car"/>
    <w:basedOn w:val="Normal"/>
    <w:rsid w:val="002755B8"/>
    <w:pPr>
      <w:spacing w:after="160" w:line="240" w:lineRule="exact"/>
    </w:pPr>
    <w:rPr>
      <w:rFonts w:ascii="Verdana" w:hAnsi="Verdana"/>
      <w:szCs w:val="20"/>
      <w:lang w:val="en-US" w:eastAsia="en-US"/>
    </w:rPr>
  </w:style>
  <w:style w:type="paragraph" w:styleId="Rvision">
    <w:name w:val="Revision"/>
    <w:hidden/>
    <w:uiPriority w:val="99"/>
    <w:semiHidden/>
    <w:rsid w:val="003470E6"/>
    <w:rPr>
      <w:rFonts w:ascii="Helvetica 55 Roman" w:hAnsi="Helvetica 55 Roman"/>
      <w:szCs w:val="24"/>
    </w:rPr>
  </w:style>
  <w:style w:type="paragraph" w:customStyle="1" w:styleId="CarCarCarCar">
    <w:name w:val="Car Car Car Car"/>
    <w:basedOn w:val="Explorateurdedocuments"/>
    <w:rsid w:val="00DE1E94"/>
    <w:pPr>
      <w:widowControl w:val="0"/>
      <w:adjustRightInd w:val="0"/>
      <w:spacing w:before="100" w:beforeAutospacing="1" w:after="100" w:afterAutospacing="1" w:line="436" w:lineRule="exact"/>
      <w:ind w:left="357"/>
      <w:outlineLvl w:val="3"/>
    </w:pPr>
    <w:rPr>
      <w:rFonts w:eastAsia="SimSun" w:cs="Times New Roman"/>
      <w:b/>
      <w:kern w:val="2"/>
      <w:sz w:val="24"/>
      <w:szCs w:val="24"/>
      <w:lang w:val="en-US" w:eastAsia="zh-CN"/>
    </w:rPr>
  </w:style>
  <w:style w:type="paragraph" w:customStyle="1" w:styleId="CharCharCarCharChar">
    <w:name w:val="Char Char Car Char Char"/>
    <w:basedOn w:val="Normal"/>
    <w:rsid w:val="00187652"/>
    <w:pPr>
      <w:spacing w:after="160" w:line="240" w:lineRule="exact"/>
    </w:pPr>
    <w:rPr>
      <w:rFonts w:ascii="Verdana" w:hAnsi="Verdana"/>
      <w:szCs w:val="20"/>
      <w:lang w:val="en-US" w:eastAsia="en-US"/>
    </w:rPr>
  </w:style>
  <w:style w:type="character" w:customStyle="1" w:styleId="Titre1Car">
    <w:name w:val="Titre 1 Car"/>
    <w:link w:val="Titre1"/>
    <w:rsid w:val="00183F36"/>
    <w:rPr>
      <w:rFonts w:ascii="Helvetica 55 Roman" w:hAnsi="Helvetica 55 Roman" w:cs="Arial"/>
      <w:bCs/>
      <w:color w:val="FF6600"/>
      <w:kern w:val="32"/>
      <w:sz w:val="36"/>
      <w:szCs w:val="36"/>
    </w:rPr>
  </w:style>
  <w:style w:type="character" w:customStyle="1" w:styleId="Titre2Car">
    <w:name w:val="Titre 2 Car"/>
    <w:link w:val="Titre2"/>
    <w:rsid w:val="00183F36"/>
    <w:rPr>
      <w:rFonts w:ascii="Helvetica 55 Roman" w:hAnsi="Helvetica 55 Roman" w:cs="Arial"/>
      <w:bCs/>
      <w:iCs/>
      <w:color w:val="000000"/>
      <w:sz w:val="28"/>
      <w:szCs w:val="28"/>
    </w:rPr>
  </w:style>
  <w:style w:type="paragraph" w:customStyle="1" w:styleId="CharCharCharCharCarCarChar">
    <w:name w:val="Char Char Char Char Car Car Char"/>
    <w:basedOn w:val="Normal"/>
    <w:rsid w:val="003A06FD"/>
    <w:pPr>
      <w:spacing w:after="160" w:line="240" w:lineRule="exact"/>
    </w:pPr>
    <w:rPr>
      <w:rFonts w:ascii="Verdana" w:hAnsi="Verdana" w:cs="Verdana"/>
      <w:szCs w:val="20"/>
      <w:lang w:val="en-US" w:eastAsia="en-US"/>
    </w:rPr>
  </w:style>
  <w:style w:type="paragraph" w:customStyle="1" w:styleId="Car">
    <w:name w:val="Car"/>
    <w:basedOn w:val="Explorateurdedocuments"/>
    <w:autoRedefine/>
    <w:rsid w:val="00F034B7"/>
    <w:pPr>
      <w:widowControl w:val="0"/>
      <w:adjustRightInd w:val="0"/>
      <w:spacing w:before="100" w:beforeAutospacing="1" w:after="100" w:afterAutospacing="1" w:line="436" w:lineRule="exact"/>
      <w:ind w:left="357"/>
      <w:outlineLvl w:val="3"/>
    </w:pPr>
    <w:rPr>
      <w:rFonts w:eastAsia="SimSun" w:cs="Times New Roman"/>
      <w:b/>
      <w:kern w:val="2"/>
      <w:sz w:val="24"/>
      <w:szCs w:val="24"/>
      <w:lang w:val="en-US" w:eastAsia="zh-CN"/>
    </w:rPr>
  </w:style>
  <w:style w:type="paragraph" w:customStyle="1" w:styleId="PolicepardfautCarCar21Car">
    <w:name w:val="Police par défaut Car Car21 Car"/>
    <w:aliases w:val="Car Car Car Car21 Car,Police par défaut Car Car111 Car,Car Car Car Car111 Car,Police par défaut Car Car1111 Car,Police par défaut Car Car2 Car,Car Car Car Car2 Car,Police par défaut Car Car11 Car"/>
    <w:basedOn w:val="Normal"/>
    <w:rsid w:val="00C21DB0"/>
    <w:pPr>
      <w:spacing w:after="160" w:line="240" w:lineRule="exact"/>
    </w:pPr>
    <w:rPr>
      <w:rFonts w:ascii="Verdana" w:hAnsi="Verdana" w:cs="Verdana"/>
      <w:szCs w:val="20"/>
      <w:lang w:val="en-US" w:eastAsia="en-US"/>
    </w:rPr>
  </w:style>
  <w:style w:type="character" w:customStyle="1" w:styleId="CommentaireCar">
    <w:name w:val="Commentaire Car"/>
    <w:link w:val="Commentaire"/>
    <w:rsid w:val="00962577"/>
    <w:rPr>
      <w:rFonts w:ascii="Arial" w:hAnsi="Arial"/>
      <w:sz w:val="16"/>
      <w:lang w:eastAsia="en-US"/>
    </w:rPr>
  </w:style>
  <w:style w:type="paragraph" w:styleId="Paragraphedeliste">
    <w:name w:val="List Paragraph"/>
    <w:basedOn w:val="Normal"/>
    <w:uiPriority w:val="34"/>
    <w:qFormat/>
    <w:rsid w:val="00BF297F"/>
    <w:pPr>
      <w:ind w:left="708"/>
    </w:pPr>
  </w:style>
  <w:style w:type="character" w:customStyle="1" w:styleId="PieddepageCar">
    <w:name w:val="Pied de page Car"/>
    <w:link w:val="Pieddepage"/>
    <w:uiPriority w:val="99"/>
    <w:rsid w:val="00133B16"/>
    <w:rPr>
      <w:rFonts w:ascii="Helvetica 55 Roman" w:hAnsi="Helvetica 55 Roman"/>
      <w:szCs w:val="24"/>
    </w:rPr>
  </w:style>
  <w:style w:type="paragraph" w:styleId="Notedefin">
    <w:name w:val="endnote text"/>
    <w:basedOn w:val="Normal"/>
    <w:link w:val="NotedefinCar"/>
    <w:rsid w:val="00341C97"/>
    <w:rPr>
      <w:szCs w:val="20"/>
    </w:rPr>
  </w:style>
  <w:style w:type="character" w:customStyle="1" w:styleId="NotedefinCar">
    <w:name w:val="Note de fin Car"/>
    <w:link w:val="Notedefin"/>
    <w:rsid w:val="00341C97"/>
    <w:rPr>
      <w:rFonts w:ascii="Helvetica 55 Roman" w:hAnsi="Helvetica 55 Roman"/>
    </w:rPr>
  </w:style>
  <w:style w:type="character" w:styleId="Appeldenotedefin">
    <w:name w:val="endnote reference"/>
    <w:rsid w:val="00341C97"/>
    <w:rPr>
      <w:vertAlign w:val="superscript"/>
    </w:rPr>
  </w:style>
  <w:style w:type="paragraph" w:customStyle="1" w:styleId="texte0">
    <w:name w:val="texte"/>
    <w:basedOn w:val="Normal"/>
    <w:uiPriority w:val="99"/>
    <w:rsid w:val="005428B5"/>
    <w:pPr>
      <w:tabs>
        <w:tab w:val="left" w:pos="2835"/>
      </w:tabs>
      <w:autoSpaceDE w:val="0"/>
      <w:autoSpaceDN w:val="0"/>
      <w:adjustRightInd w:val="0"/>
      <w:spacing w:before="120" w:line="264" w:lineRule="atLeast"/>
      <w:jc w:val="both"/>
    </w:pPr>
    <w:rPr>
      <w:rFonts w:ascii="Arial" w:hAnsi="Arial"/>
      <w:szCs w:val="20"/>
    </w:rPr>
  </w:style>
  <w:style w:type="character" w:customStyle="1" w:styleId="En-tteCar">
    <w:name w:val="En-tête Car"/>
    <w:link w:val="En-tte"/>
    <w:uiPriority w:val="99"/>
    <w:semiHidden/>
    <w:rsid w:val="003C65BC"/>
    <w:rPr>
      <w:rFonts w:ascii="Helvetica 55 Roman" w:hAnsi="Helvetica 55 Roman"/>
      <w:szCs w:val="24"/>
    </w:rPr>
  </w:style>
  <w:style w:type="paragraph" w:styleId="Sansinterligne">
    <w:name w:val="No Spacing"/>
    <w:basedOn w:val="Normal"/>
    <w:uiPriority w:val="1"/>
    <w:qFormat/>
    <w:rsid w:val="00684DF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En-tte">
    <w:name w:val="1ai"/>
    <w:pPr>
      <w:numPr>
        <w:numId w:val="14"/>
      </w:numPr>
    </w:pPr>
  </w:style>
  <w:style w:type="numbering" w:customStyle="1" w:styleId="Pieddepage">
    <w:name w:val="ArticleSection"/>
    <w:pPr>
      <w:numPr>
        <w:numId w:val="15"/>
      </w:numPr>
    </w:pPr>
  </w:style>
  <w:style w:type="numbering" w:customStyle="1" w:styleId="Commentaire">
    <w:name w:val="11111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443">
      <w:bodyDiv w:val="1"/>
      <w:marLeft w:val="0"/>
      <w:marRight w:val="0"/>
      <w:marTop w:val="0"/>
      <w:marBottom w:val="0"/>
      <w:divBdr>
        <w:top w:val="none" w:sz="0" w:space="0" w:color="auto"/>
        <w:left w:val="none" w:sz="0" w:space="0" w:color="auto"/>
        <w:bottom w:val="none" w:sz="0" w:space="0" w:color="auto"/>
        <w:right w:val="none" w:sz="0" w:space="0" w:color="auto"/>
      </w:divBdr>
    </w:div>
    <w:div w:id="45567681">
      <w:bodyDiv w:val="1"/>
      <w:marLeft w:val="0"/>
      <w:marRight w:val="0"/>
      <w:marTop w:val="0"/>
      <w:marBottom w:val="0"/>
      <w:divBdr>
        <w:top w:val="none" w:sz="0" w:space="0" w:color="auto"/>
        <w:left w:val="none" w:sz="0" w:space="0" w:color="auto"/>
        <w:bottom w:val="none" w:sz="0" w:space="0" w:color="auto"/>
        <w:right w:val="none" w:sz="0" w:space="0" w:color="auto"/>
      </w:divBdr>
    </w:div>
    <w:div w:id="255021641">
      <w:bodyDiv w:val="1"/>
      <w:marLeft w:val="0"/>
      <w:marRight w:val="0"/>
      <w:marTop w:val="0"/>
      <w:marBottom w:val="0"/>
      <w:divBdr>
        <w:top w:val="none" w:sz="0" w:space="0" w:color="auto"/>
        <w:left w:val="none" w:sz="0" w:space="0" w:color="auto"/>
        <w:bottom w:val="none" w:sz="0" w:space="0" w:color="auto"/>
        <w:right w:val="none" w:sz="0" w:space="0" w:color="auto"/>
      </w:divBdr>
    </w:div>
    <w:div w:id="392579174">
      <w:bodyDiv w:val="1"/>
      <w:marLeft w:val="0"/>
      <w:marRight w:val="0"/>
      <w:marTop w:val="0"/>
      <w:marBottom w:val="0"/>
      <w:divBdr>
        <w:top w:val="none" w:sz="0" w:space="0" w:color="auto"/>
        <w:left w:val="none" w:sz="0" w:space="0" w:color="auto"/>
        <w:bottom w:val="none" w:sz="0" w:space="0" w:color="auto"/>
        <w:right w:val="none" w:sz="0" w:space="0" w:color="auto"/>
      </w:divBdr>
    </w:div>
    <w:div w:id="436995573">
      <w:bodyDiv w:val="1"/>
      <w:marLeft w:val="0"/>
      <w:marRight w:val="0"/>
      <w:marTop w:val="0"/>
      <w:marBottom w:val="0"/>
      <w:divBdr>
        <w:top w:val="none" w:sz="0" w:space="0" w:color="auto"/>
        <w:left w:val="none" w:sz="0" w:space="0" w:color="auto"/>
        <w:bottom w:val="none" w:sz="0" w:space="0" w:color="auto"/>
        <w:right w:val="none" w:sz="0" w:space="0" w:color="auto"/>
      </w:divBdr>
    </w:div>
    <w:div w:id="461582755">
      <w:bodyDiv w:val="1"/>
      <w:marLeft w:val="0"/>
      <w:marRight w:val="0"/>
      <w:marTop w:val="0"/>
      <w:marBottom w:val="0"/>
      <w:divBdr>
        <w:top w:val="none" w:sz="0" w:space="0" w:color="auto"/>
        <w:left w:val="none" w:sz="0" w:space="0" w:color="auto"/>
        <w:bottom w:val="none" w:sz="0" w:space="0" w:color="auto"/>
        <w:right w:val="none" w:sz="0" w:space="0" w:color="auto"/>
      </w:divBdr>
    </w:div>
    <w:div w:id="487786681">
      <w:bodyDiv w:val="1"/>
      <w:marLeft w:val="0"/>
      <w:marRight w:val="0"/>
      <w:marTop w:val="0"/>
      <w:marBottom w:val="0"/>
      <w:divBdr>
        <w:top w:val="none" w:sz="0" w:space="0" w:color="auto"/>
        <w:left w:val="none" w:sz="0" w:space="0" w:color="auto"/>
        <w:bottom w:val="none" w:sz="0" w:space="0" w:color="auto"/>
        <w:right w:val="none" w:sz="0" w:space="0" w:color="auto"/>
      </w:divBdr>
    </w:div>
    <w:div w:id="744764865">
      <w:bodyDiv w:val="1"/>
      <w:marLeft w:val="0"/>
      <w:marRight w:val="0"/>
      <w:marTop w:val="0"/>
      <w:marBottom w:val="0"/>
      <w:divBdr>
        <w:top w:val="none" w:sz="0" w:space="0" w:color="auto"/>
        <w:left w:val="none" w:sz="0" w:space="0" w:color="auto"/>
        <w:bottom w:val="none" w:sz="0" w:space="0" w:color="auto"/>
        <w:right w:val="none" w:sz="0" w:space="0" w:color="auto"/>
      </w:divBdr>
    </w:div>
    <w:div w:id="879703738">
      <w:bodyDiv w:val="1"/>
      <w:marLeft w:val="0"/>
      <w:marRight w:val="0"/>
      <w:marTop w:val="0"/>
      <w:marBottom w:val="0"/>
      <w:divBdr>
        <w:top w:val="none" w:sz="0" w:space="0" w:color="auto"/>
        <w:left w:val="none" w:sz="0" w:space="0" w:color="auto"/>
        <w:bottom w:val="none" w:sz="0" w:space="0" w:color="auto"/>
        <w:right w:val="none" w:sz="0" w:space="0" w:color="auto"/>
      </w:divBdr>
    </w:div>
    <w:div w:id="883716449">
      <w:bodyDiv w:val="1"/>
      <w:marLeft w:val="0"/>
      <w:marRight w:val="0"/>
      <w:marTop w:val="0"/>
      <w:marBottom w:val="0"/>
      <w:divBdr>
        <w:top w:val="none" w:sz="0" w:space="0" w:color="auto"/>
        <w:left w:val="none" w:sz="0" w:space="0" w:color="auto"/>
        <w:bottom w:val="none" w:sz="0" w:space="0" w:color="auto"/>
        <w:right w:val="none" w:sz="0" w:space="0" w:color="auto"/>
      </w:divBdr>
    </w:div>
    <w:div w:id="892884548">
      <w:bodyDiv w:val="1"/>
      <w:marLeft w:val="0"/>
      <w:marRight w:val="0"/>
      <w:marTop w:val="0"/>
      <w:marBottom w:val="0"/>
      <w:divBdr>
        <w:top w:val="none" w:sz="0" w:space="0" w:color="auto"/>
        <w:left w:val="none" w:sz="0" w:space="0" w:color="auto"/>
        <w:bottom w:val="none" w:sz="0" w:space="0" w:color="auto"/>
        <w:right w:val="none" w:sz="0" w:space="0" w:color="auto"/>
      </w:divBdr>
    </w:div>
    <w:div w:id="900868048">
      <w:bodyDiv w:val="1"/>
      <w:marLeft w:val="0"/>
      <w:marRight w:val="0"/>
      <w:marTop w:val="0"/>
      <w:marBottom w:val="0"/>
      <w:divBdr>
        <w:top w:val="none" w:sz="0" w:space="0" w:color="auto"/>
        <w:left w:val="none" w:sz="0" w:space="0" w:color="auto"/>
        <w:bottom w:val="none" w:sz="0" w:space="0" w:color="auto"/>
        <w:right w:val="none" w:sz="0" w:space="0" w:color="auto"/>
      </w:divBdr>
    </w:div>
    <w:div w:id="988679389">
      <w:bodyDiv w:val="1"/>
      <w:marLeft w:val="0"/>
      <w:marRight w:val="0"/>
      <w:marTop w:val="0"/>
      <w:marBottom w:val="0"/>
      <w:divBdr>
        <w:top w:val="none" w:sz="0" w:space="0" w:color="auto"/>
        <w:left w:val="none" w:sz="0" w:space="0" w:color="auto"/>
        <w:bottom w:val="none" w:sz="0" w:space="0" w:color="auto"/>
        <w:right w:val="none" w:sz="0" w:space="0" w:color="auto"/>
      </w:divBdr>
    </w:div>
    <w:div w:id="1073549072">
      <w:bodyDiv w:val="1"/>
      <w:marLeft w:val="0"/>
      <w:marRight w:val="0"/>
      <w:marTop w:val="0"/>
      <w:marBottom w:val="0"/>
      <w:divBdr>
        <w:top w:val="none" w:sz="0" w:space="0" w:color="auto"/>
        <w:left w:val="none" w:sz="0" w:space="0" w:color="auto"/>
        <w:bottom w:val="none" w:sz="0" w:space="0" w:color="auto"/>
        <w:right w:val="none" w:sz="0" w:space="0" w:color="auto"/>
      </w:divBdr>
    </w:div>
    <w:div w:id="1127311760">
      <w:bodyDiv w:val="1"/>
      <w:marLeft w:val="0"/>
      <w:marRight w:val="0"/>
      <w:marTop w:val="0"/>
      <w:marBottom w:val="0"/>
      <w:divBdr>
        <w:top w:val="none" w:sz="0" w:space="0" w:color="auto"/>
        <w:left w:val="none" w:sz="0" w:space="0" w:color="auto"/>
        <w:bottom w:val="none" w:sz="0" w:space="0" w:color="auto"/>
        <w:right w:val="none" w:sz="0" w:space="0" w:color="auto"/>
      </w:divBdr>
    </w:div>
    <w:div w:id="1148085552">
      <w:bodyDiv w:val="1"/>
      <w:marLeft w:val="0"/>
      <w:marRight w:val="0"/>
      <w:marTop w:val="0"/>
      <w:marBottom w:val="0"/>
      <w:divBdr>
        <w:top w:val="none" w:sz="0" w:space="0" w:color="auto"/>
        <w:left w:val="none" w:sz="0" w:space="0" w:color="auto"/>
        <w:bottom w:val="none" w:sz="0" w:space="0" w:color="auto"/>
        <w:right w:val="none" w:sz="0" w:space="0" w:color="auto"/>
      </w:divBdr>
    </w:div>
    <w:div w:id="1180657307">
      <w:bodyDiv w:val="1"/>
      <w:marLeft w:val="0"/>
      <w:marRight w:val="0"/>
      <w:marTop w:val="0"/>
      <w:marBottom w:val="0"/>
      <w:divBdr>
        <w:top w:val="none" w:sz="0" w:space="0" w:color="auto"/>
        <w:left w:val="none" w:sz="0" w:space="0" w:color="auto"/>
        <w:bottom w:val="none" w:sz="0" w:space="0" w:color="auto"/>
        <w:right w:val="none" w:sz="0" w:space="0" w:color="auto"/>
      </w:divBdr>
    </w:div>
    <w:div w:id="1282423227">
      <w:bodyDiv w:val="1"/>
      <w:marLeft w:val="0"/>
      <w:marRight w:val="0"/>
      <w:marTop w:val="0"/>
      <w:marBottom w:val="0"/>
      <w:divBdr>
        <w:top w:val="none" w:sz="0" w:space="0" w:color="auto"/>
        <w:left w:val="none" w:sz="0" w:space="0" w:color="auto"/>
        <w:bottom w:val="none" w:sz="0" w:space="0" w:color="auto"/>
        <w:right w:val="none" w:sz="0" w:space="0" w:color="auto"/>
      </w:divBdr>
    </w:div>
    <w:div w:id="1438330892">
      <w:bodyDiv w:val="1"/>
      <w:marLeft w:val="30"/>
      <w:marRight w:val="30"/>
      <w:marTop w:val="0"/>
      <w:marBottom w:val="0"/>
      <w:divBdr>
        <w:top w:val="none" w:sz="0" w:space="0" w:color="auto"/>
        <w:left w:val="none" w:sz="0" w:space="0" w:color="auto"/>
        <w:bottom w:val="none" w:sz="0" w:space="0" w:color="auto"/>
        <w:right w:val="none" w:sz="0" w:space="0" w:color="auto"/>
      </w:divBdr>
      <w:divsChild>
        <w:div w:id="1577666667">
          <w:marLeft w:val="0"/>
          <w:marRight w:val="0"/>
          <w:marTop w:val="0"/>
          <w:marBottom w:val="0"/>
          <w:divBdr>
            <w:top w:val="none" w:sz="0" w:space="0" w:color="auto"/>
            <w:left w:val="none" w:sz="0" w:space="0" w:color="auto"/>
            <w:bottom w:val="none" w:sz="0" w:space="0" w:color="auto"/>
            <w:right w:val="none" w:sz="0" w:space="0" w:color="auto"/>
          </w:divBdr>
          <w:divsChild>
            <w:div w:id="1721904330">
              <w:marLeft w:val="0"/>
              <w:marRight w:val="0"/>
              <w:marTop w:val="0"/>
              <w:marBottom w:val="0"/>
              <w:divBdr>
                <w:top w:val="none" w:sz="0" w:space="0" w:color="auto"/>
                <w:left w:val="none" w:sz="0" w:space="0" w:color="auto"/>
                <w:bottom w:val="none" w:sz="0" w:space="0" w:color="auto"/>
                <w:right w:val="none" w:sz="0" w:space="0" w:color="auto"/>
              </w:divBdr>
              <w:divsChild>
                <w:div w:id="1194808826">
                  <w:marLeft w:val="180"/>
                  <w:marRight w:val="0"/>
                  <w:marTop w:val="0"/>
                  <w:marBottom w:val="0"/>
                  <w:divBdr>
                    <w:top w:val="none" w:sz="0" w:space="0" w:color="auto"/>
                    <w:left w:val="none" w:sz="0" w:space="0" w:color="auto"/>
                    <w:bottom w:val="none" w:sz="0" w:space="0" w:color="auto"/>
                    <w:right w:val="none" w:sz="0" w:space="0" w:color="auto"/>
                  </w:divBdr>
                  <w:divsChild>
                    <w:div w:id="5000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89251">
      <w:bodyDiv w:val="1"/>
      <w:marLeft w:val="0"/>
      <w:marRight w:val="0"/>
      <w:marTop w:val="0"/>
      <w:marBottom w:val="0"/>
      <w:divBdr>
        <w:top w:val="none" w:sz="0" w:space="0" w:color="auto"/>
        <w:left w:val="none" w:sz="0" w:space="0" w:color="auto"/>
        <w:bottom w:val="none" w:sz="0" w:space="0" w:color="auto"/>
        <w:right w:val="none" w:sz="0" w:space="0" w:color="auto"/>
      </w:divBdr>
    </w:div>
    <w:div w:id="1618483791">
      <w:bodyDiv w:val="1"/>
      <w:marLeft w:val="0"/>
      <w:marRight w:val="0"/>
      <w:marTop w:val="0"/>
      <w:marBottom w:val="0"/>
      <w:divBdr>
        <w:top w:val="none" w:sz="0" w:space="0" w:color="auto"/>
        <w:left w:val="none" w:sz="0" w:space="0" w:color="auto"/>
        <w:bottom w:val="none" w:sz="0" w:space="0" w:color="auto"/>
        <w:right w:val="none" w:sz="0" w:space="0" w:color="auto"/>
      </w:divBdr>
    </w:div>
    <w:div w:id="1669559605">
      <w:bodyDiv w:val="1"/>
      <w:marLeft w:val="0"/>
      <w:marRight w:val="0"/>
      <w:marTop w:val="0"/>
      <w:marBottom w:val="0"/>
      <w:divBdr>
        <w:top w:val="none" w:sz="0" w:space="0" w:color="auto"/>
        <w:left w:val="none" w:sz="0" w:space="0" w:color="auto"/>
        <w:bottom w:val="none" w:sz="0" w:space="0" w:color="auto"/>
        <w:right w:val="none" w:sz="0" w:space="0" w:color="auto"/>
      </w:divBdr>
    </w:div>
    <w:div w:id="1714039829">
      <w:bodyDiv w:val="1"/>
      <w:marLeft w:val="0"/>
      <w:marRight w:val="0"/>
      <w:marTop w:val="0"/>
      <w:marBottom w:val="0"/>
      <w:divBdr>
        <w:top w:val="none" w:sz="0" w:space="0" w:color="auto"/>
        <w:left w:val="none" w:sz="0" w:space="0" w:color="auto"/>
        <w:bottom w:val="none" w:sz="0" w:space="0" w:color="auto"/>
        <w:right w:val="none" w:sz="0" w:space="0" w:color="auto"/>
      </w:divBdr>
    </w:div>
    <w:div w:id="1724017479">
      <w:bodyDiv w:val="1"/>
      <w:marLeft w:val="0"/>
      <w:marRight w:val="0"/>
      <w:marTop w:val="0"/>
      <w:marBottom w:val="0"/>
      <w:divBdr>
        <w:top w:val="none" w:sz="0" w:space="0" w:color="auto"/>
        <w:left w:val="none" w:sz="0" w:space="0" w:color="auto"/>
        <w:bottom w:val="none" w:sz="0" w:space="0" w:color="auto"/>
        <w:right w:val="none" w:sz="0" w:space="0" w:color="auto"/>
      </w:divBdr>
    </w:div>
    <w:div w:id="2015958332">
      <w:bodyDiv w:val="1"/>
      <w:marLeft w:val="0"/>
      <w:marRight w:val="0"/>
      <w:marTop w:val="0"/>
      <w:marBottom w:val="0"/>
      <w:divBdr>
        <w:top w:val="none" w:sz="0" w:space="0" w:color="auto"/>
        <w:left w:val="none" w:sz="0" w:space="0" w:color="auto"/>
        <w:bottom w:val="none" w:sz="0" w:space="0" w:color="auto"/>
        <w:right w:val="none" w:sz="0" w:space="0" w:color="auto"/>
      </w:divBdr>
      <w:divsChild>
        <w:div w:id="336808450">
          <w:marLeft w:val="0"/>
          <w:marRight w:val="0"/>
          <w:marTop w:val="0"/>
          <w:marBottom w:val="0"/>
          <w:divBdr>
            <w:top w:val="none" w:sz="0" w:space="0" w:color="auto"/>
            <w:left w:val="none" w:sz="0" w:space="0" w:color="auto"/>
            <w:bottom w:val="none" w:sz="0" w:space="0" w:color="auto"/>
            <w:right w:val="none" w:sz="0" w:space="0" w:color="auto"/>
          </w:divBdr>
        </w:div>
        <w:div w:id="1346976024">
          <w:marLeft w:val="0"/>
          <w:marRight w:val="0"/>
          <w:marTop w:val="0"/>
          <w:marBottom w:val="0"/>
          <w:divBdr>
            <w:top w:val="none" w:sz="0" w:space="0" w:color="auto"/>
            <w:left w:val="none" w:sz="0" w:space="0" w:color="auto"/>
            <w:bottom w:val="none" w:sz="0" w:space="0" w:color="auto"/>
            <w:right w:val="none" w:sz="0" w:space="0" w:color="auto"/>
          </w:divBdr>
        </w:div>
      </w:divsChild>
    </w:div>
    <w:div w:id="2023388022">
      <w:bodyDiv w:val="1"/>
      <w:marLeft w:val="0"/>
      <w:marRight w:val="0"/>
      <w:marTop w:val="0"/>
      <w:marBottom w:val="0"/>
      <w:divBdr>
        <w:top w:val="none" w:sz="0" w:space="0" w:color="auto"/>
        <w:left w:val="none" w:sz="0" w:space="0" w:color="auto"/>
        <w:bottom w:val="none" w:sz="0" w:space="0" w:color="auto"/>
        <w:right w:val="none" w:sz="0" w:space="0" w:color="auto"/>
      </w:divBdr>
    </w:div>
    <w:div w:id="2086409971">
      <w:bodyDiv w:val="1"/>
      <w:marLeft w:val="0"/>
      <w:marRight w:val="0"/>
      <w:marTop w:val="0"/>
      <w:marBottom w:val="0"/>
      <w:divBdr>
        <w:top w:val="none" w:sz="0" w:space="0" w:color="auto"/>
        <w:left w:val="none" w:sz="0" w:space="0" w:color="auto"/>
        <w:bottom w:val="none" w:sz="0" w:space="0" w:color="auto"/>
        <w:right w:val="none" w:sz="0" w:space="0" w:color="auto"/>
      </w:divBdr>
      <w:divsChild>
        <w:div w:id="1343387359">
          <w:marLeft w:val="0"/>
          <w:marRight w:val="0"/>
          <w:marTop w:val="0"/>
          <w:marBottom w:val="0"/>
          <w:divBdr>
            <w:top w:val="none" w:sz="0" w:space="0" w:color="auto"/>
            <w:left w:val="none" w:sz="0" w:space="0" w:color="auto"/>
            <w:bottom w:val="none" w:sz="0" w:space="0" w:color="auto"/>
            <w:right w:val="none" w:sz="0" w:space="0" w:color="auto"/>
          </w:divBdr>
          <w:divsChild>
            <w:div w:id="1565024822">
              <w:marLeft w:val="0"/>
              <w:marRight w:val="0"/>
              <w:marTop w:val="0"/>
              <w:marBottom w:val="0"/>
              <w:divBdr>
                <w:top w:val="none" w:sz="0" w:space="0" w:color="auto"/>
                <w:left w:val="none" w:sz="0" w:space="0" w:color="auto"/>
                <w:bottom w:val="none" w:sz="0" w:space="0" w:color="auto"/>
                <w:right w:val="none" w:sz="0" w:space="0" w:color="auto"/>
              </w:divBdr>
              <w:divsChild>
                <w:div w:id="1933464417">
                  <w:marLeft w:val="0"/>
                  <w:marRight w:val="0"/>
                  <w:marTop w:val="0"/>
                  <w:marBottom w:val="0"/>
                  <w:divBdr>
                    <w:top w:val="none" w:sz="0" w:space="0" w:color="auto"/>
                    <w:left w:val="none" w:sz="0" w:space="0" w:color="auto"/>
                    <w:bottom w:val="none" w:sz="0" w:space="0" w:color="auto"/>
                    <w:right w:val="none" w:sz="0" w:space="0" w:color="auto"/>
                  </w:divBdr>
                  <w:divsChild>
                    <w:div w:id="745996975">
                      <w:marLeft w:val="0"/>
                      <w:marRight w:val="0"/>
                      <w:marTop w:val="0"/>
                      <w:marBottom w:val="0"/>
                      <w:divBdr>
                        <w:top w:val="none" w:sz="0" w:space="0" w:color="auto"/>
                        <w:left w:val="none" w:sz="0" w:space="0" w:color="auto"/>
                        <w:bottom w:val="none" w:sz="0" w:space="0" w:color="auto"/>
                        <w:right w:val="none" w:sz="0" w:space="0" w:color="auto"/>
                      </w:divBdr>
                      <w:divsChild>
                        <w:div w:id="1758088879">
                          <w:marLeft w:val="0"/>
                          <w:marRight w:val="0"/>
                          <w:marTop w:val="0"/>
                          <w:marBottom w:val="0"/>
                          <w:divBdr>
                            <w:top w:val="none" w:sz="0" w:space="0" w:color="auto"/>
                            <w:left w:val="none" w:sz="0" w:space="0" w:color="auto"/>
                            <w:bottom w:val="none" w:sz="0" w:space="0" w:color="auto"/>
                            <w:right w:val="none" w:sz="0" w:space="0" w:color="auto"/>
                          </w:divBdr>
                          <w:divsChild>
                            <w:div w:id="35618324">
                              <w:marLeft w:val="0"/>
                              <w:marRight w:val="0"/>
                              <w:marTop w:val="0"/>
                              <w:marBottom w:val="0"/>
                              <w:divBdr>
                                <w:top w:val="none" w:sz="0" w:space="0" w:color="auto"/>
                                <w:left w:val="none" w:sz="0" w:space="0" w:color="auto"/>
                                <w:bottom w:val="none" w:sz="0" w:space="0" w:color="auto"/>
                                <w:right w:val="none" w:sz="0" w:space="0" w:color="auto"/>
                              </w:divBdr>
                              <w:divsChild>
                                <w:div w:id="402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range.com" TargetMode="External"/><Relationship Id="rId4" Type="http://schemas.microsoft.com/office/2007/relationships/stylesWithEffects" Target="stylesWithEffects.xml"/><Relationship Id="rId9" Type="http://schemas.openxmlformats.org/officeDocument/2006/relationships/hyperlink" Target="http://intranet.com.ftgroup/fr/vivreensemble/ethic/Pages/default.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33AE-ED9B-43EB-A462-E21EF3C5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9903</Words>
  <Characters>58599</Characters>
  <Application>Microsoft Office Word</Application>
  <DocSecurity>0</DocSecurity>
  <Lines>488</Lines>
  <Paragraphs>136</Paragraphs>
  <ScaleCrop>false</ScaleCrop>
  <HeadingPairs>
    <vt:vector size="2" baseType="variant">
      <vt:variant>
        <vt:lpstr>Titre</vt:lpstr>
      </vt:variant>
      <vt:variant>
        <vt:i4>1</vt:i4>
      </vt:variant>
    </vt:vector>
  </HeadingPairs>
  <TitlesOfParts>
    <vt:vector size="1" baseType="lpstr">
      <vt:lpstr>A</vt:lpstr>
    </vt:vector>
  </TitlesOfParts>
  <Company>ORANGE FT Group</Company>
  <LinksUpToDate>false</LinksUpToDate>
  <CharactersWithSpaces>68366</CharactersWithSpaces>
  <SharedDoc>false</SharedDoc>
  <HLinks>
    <vt:vector size="414" baseType="variant">
      <vt:variant>
        <vt:i4>131161</vt:i4>
      </vt:variant>
      <vt:variant>
        <vt:i4>411</vt:i4>
      </vt:variant>
      <vt:variant>
        <vt:i4>0</vt:i4>
      </vt:variant>
      <vt:variant>
        <vt:i4>5</vt:i4>
      </vt:variant>
      <vt:variant>
        <vt:lpwstr>http://intranet.com.ftgroup/fr/vivreensemble/ethic/Pages/default.aspx</vt:lpwstr>
      </vt:variant>
      <vt:variant>
        <vt:lpwstr/>
      </vt:variant>
      <vt:variant>
        <vt:i4>1966132</vt:i4>
      </vt:variant>
      <vt:variant>
        <vt:i4>404</vt:i4>
      </vt:variant>
      <vt:variant>
        <vt:i4>0</vt:i4>
      </vt:variant>
      <vt:variant>
        <vt:i4>5</vt:i4>
      </vt:variant>
      <vt:variant>
        <vt:lpwstr/>
      </vt:variant>
      <vt:variant>
        <vt:lpwstr>_Toc464658111</vt:lpwstr>
      </vt:variant>
      <vt:variant>
        <vt:i4>1966132</vt:i4>
      </vt:variant>
      <vt:variant>
        <vt:i4>398</vt:i4>
      </vt:variant>
      <vt:variant>
        <vt:i4>0</vt:i4>
      </vt:variant>
      <vt:variant>
        <vt:i4>5</vt:i4>
      </vt:variant>
      <vt:variant>
        <vt:lpwstr/>
      </vt:variant>
      <vt:variant>
        <vt:lpwstr>_Toc464658110</vt:lpwstr>
      </vt:variant>
      <vt:variant>
        <vt:i4>2031668</vt:i4>
      </vt:variant>
      <vt:variant>
        <vt:i4>392</vt:i4>
      </vt:variant>
      <vt:variant>
        <vt:i4>0</vt:i4>
      </vt:variant>
      <vt:variant>
        <vt:i4>5</vt:i4>
      </vt:variant>
      <vt:variant>
        <vt:lpwstr/>
      </vt:variant>
      <vt:variant>
        <vt:lpwstr>_Toc464658109</vt:lpwstr>
      </vt:variant>
      <vt:variant>
        <vt:i4>2031668</vt:i4>
      </vt:variant>
      <vt:variant>
        <vt:i4>386</vt:i4>
      </vt:variant>
      <vt:variant>
        <vt:i4>0</vt:i4>
      </vt:variant>
      <vt:variant>
        <vt:i4>5</vt:i4>
      </vt:variant>
      <vt:variant>
        <vt:lpwstr/>
      </vt:variant>
      <vt:variant>
        <vt:lpwstr>_Toc464658108</vt:lpwstr>
      </vt:variant>
      <vt:variant>
        <vt:i4>2031668</vt:i4>
      </vt:variant>
      <vt:variant>
        <vt:i4>380</vt:i4>
      </vt:variant>
      <vt:variant>
        <vt:i4>0</vt:i4>
      </vt:variant>
      <vt:variant>
        <vt:i4>5</vt:i4>
      </vt:variant>
      <vt:variant>
        <vt:lpwstr/>
      </vt:variant>
      <vt:variant>
        <vt:lpwstr>_Toc464658107</vt:lpwstr>
      </vt:variant>
      <vt:variant>
        <vt:i4>2031668</vt:i4>
      </vt:variant>
      <vt:variant>
        <vt:i4>374</vt:i4>
      </vt:variant>
      <vt:variant>
        <vt:i4>0</vt:i4>
      </vt:variant>
      <vt:variant>
        <vt:i4>5</vt:i4>
      </vt:variant>
      <vt:variant>
        <vt:lpwstr/>
      </vt:variant>
      <vt:variant>
        <vt:lpwstr>_Toc464658106</vt:lpwstr>
      </vt:variant>
      <vt:variant>
        <vt:i4>2031668</vt:i4>
      </vt:variant>
      <vt:variant>
        <vt:i4>368</vt:i4>
      </vt:variant>
      <vt:variant>
        <vt:i4>0</vt:i4>
      </vt:variant>
      <vt:variant>
        <vt:i4>5</vt:i4>
      </vt:variant>
      <vt:variant>
        <vt:lpwstr/>
      </vt:variant>
      <vt:variant>
        <vt:lpwstr>_Toc464658105</vt:lpwstr>
      </vt:variant>
      <vt:variant>
        <vt:i4>2031668</vt:i4>
      </vt:variant>
      <vt:variant>
        <vt:i4>362</vt:i4>
      </vt:variant>
      <vt:variant>
        <vt:i4>0</vt:i4>
      </vt:variant>
      <vt:variant>
        <vt:i4>5</vt:i4>
      </vt:variant>
      <vt:variant>
        <vt:lpwstr/>
      </vt:variant>
      <vt:variant>
        <vt:lpwstr>_Toc464658104</vt:lpwstr>
      </vt:variant>
      <vt:variant>
        <vt:i4>2031668</vt:i4>
      </vt:variant>
      <vt:variant>
        <vt:i4>356</vt:i4>
      </vt:variant>
      <vt:variant>
        <vt:i4>0</vt:i4>
      </vt:variant>
      <vt:variant>
        <vt:i4>5</vt:i4>
      </vt:variant>
      <vt:variant>
        <vt:lpwstr/>
      </vt:variant>
      <vt:variant>
        <vt:lpwstr>_Toc464658103</vt:lpwstr>
      </vt:variant>
      <vt:variant>
        <vt:i4>2031668</vt:i4>
      </vt:variant>
      <vt:variant>
        <vt:i4>350</vt:i4>
      </vt:variant>
      <vt:variant>
        <vt:i4>0</vt:i4>
      </vt:variant>
      <vt:variant>
        <vt:i4>5</vt:i4>
      </vt:variant>
      <vt:variant>
        <vt:lpwstr/>
      </vt:variant>
      <vt:variant>
        <vt:lpwstr>_Toc464658102</vt:lpwstr>
      </vt:variant>
      <vt:variant>
        <vt:i4>2031668</vt:i4>
      </vt:variant>
      <vt:variant>
        <vt:i4>344</vt:i4>
      </vt:variant>
      <vt:variant>
        <vt:i4>0</vt:i4>
      </vt:variant>
      <vt:variant>
        <vt:i4>5</vt:i4>
      </vt:variant>
      <vt:variant>
        <vt:lpwstr/>
      </vt:variant>
      <vt:variant>
        <vt:lpwstr>_Toc464658101</vt:lpwstr>
      </vt:variant>
      <vt:variant>
        <vt:i4>2031668</vt:i4>
      </vt:variant>
      <vt:variant>
        <vt:i4>338</vt:i4>
      </vt:variant>
      <vt:variant>
        <vt:i4>0</vt:i4>
      </vt:variant>
      <vt:variant>
        <vt:i4>5</vt:i4>
      </vt:variant>
      <vt:variant>
        <vt:lpwstr/>
      </vt:variant>
      <vt:variant>
        <vt:lpwstr>_Toc464658100</vt:lpwstr>
      </vt:variant>
      <vt:variant>
        <vt:i4>1441845</vt:i4>
      </vt:variant>
      <vt:variant>
        <vt:i4>332</vt:i4>
      </vt:variant>
      <vt:variant>
        <vt:i4>0</vt:i4>
      </vt:variant>
      <vt:variant>
        <vt:i4>5</vt:i4>
      </vt:variant>
      <vt:variant>
        <vt:lpwstr/>
      </vt:variant>
      <vt:variant>
        <vt:lpwstr>_Toc464658099</vt:lpwstr>
      </vt:variant>
      <vt:variant>
        <vt:i4>1441845</vt:i4>
      </vt:variant>
      <vt:variant>
        <vt:i4>326</vt:i4>
      </vt:variant>
      <vt:variant>
        <vt:i4>0</vt:i4>
      </vt:variant>
      <vt:variant>
        <vt:i4>5</vt:i4>
      </vt:variant>
      <vt:variant>
        <vt:lpwstr/>
      </vt:variant>
      <vt:variant>
        <vt:lpwstr>_Toc464658098</vt:lpwstr>
      </vt:variant>
      <vt:variant>
        <vt:i4>1441845</vt:i4>
      </vt:variant>
      <vt:variant>
        <vt:i4>320</vt:i4>
      </vt:variant>
      <vt:variant>
        <vt:i4>0</vt:i4>
      </vt:variant>
      <vt:variant>
        <vt:i4>5</vt:i4>
      </vt:variant>
      <vt:variant>
        <vt:lpwstr/>
      </vt:variant>
      <vt:variant>
        <vt:lpwstr>_Toc464658097</vt:lpwstr>
      </vt:variant>
      <vt:variant>
        <vt:i4>1441845</vt:i4>
      </vt:variant>
      <vt:variant>
        <vt:i4>314</vt:i4>
      </vt:variant>
      <vt:variant>
        <vt:i4>0</vt:i4>
      </vt:variant>
      <vt:variant>
        <vt:i4>5</vt:i4>
      </vt:variant>
      <vt:variant>
        <vt:lpwstr/>
      </vt:variant>
      <vt:variant>
        <vt:lpwstr>_Toc464658096</vt:lpwstr>
      </vt:variant>
      <vt:variant>
        <vt:i4>1441845</vt:i4>
      </vt:variant>
      <vt:variant>
        <vt:i4>308</vt:i4>
      </vt:variant>
      <vt:variant>
        <vt:i4>0</vt:i4>
      </vt:variant>
      <vt:variant>
        <vt:i4>5</vt:i4>
      </vt:variant>
      <vt:variant>
        <vt:lpwstr/>
      </vt:variant>
      <vt:variant>
        <vt:lpwstr>_Toc464658095</vt:lpwstr>
      </vt:variant>
      <vt:variant>
        <vt:i4>1441845</vt:i4>
      </vt:variant>
      <vt:variant>
        <vt:i4>302</vt:i4>
      </vt:variant>
      <vt:variant>
        <vt:i4>0</vt:i4>
      </vt:variant>
      <vt:variant>
        <vt:i4>5</vt:i4>
      </vt:variant>
      <vt:variant>
        <vt:lpwstr/>
      </vt:variant>
      <vt:variant>
        <vt:lpwstr>_Toc464658094</vt:lpwstr>
      </vt:variant>
      <vt:variant>
        <vt:i4>1441845</vt:i4>
      </vt:variant>
      <vt:variant>
        <vt:i4>296</vt:i4>
      </vt:variant>
      <vt:variant>
        <vt:i4>0</vt:i4>
      </vt:variant>
      <vt:variant>
        <vt:i4>5</vt:i4>
      </vt:variant>
      <vt:variant>
        <vt:lpwstr/>
      </vt:variant>
      <vt:variant>
        <vt:lpwstr>_Toc464658093</vt:lpwstr>
      </vt:variant>
      <vt:variant>
        <vt:i4>1441845</vt:i4>
      </vt:variant>
      <vt:variant>
        <vt:i4>290</vt:i4>
      </vt:variant>
      <vt:variant>
        <vt:i4>0</vt:i4>
      </vt:variant>
      <vt:variant>
        <vt:i4>5</vt:i4>
      </vt:variant>
      <vt:variant>
        <vt:lpwstr/>
      </vt:variant>
      <vt:variant>
        <vt:lpwstr>_Toc464658092</vt:lpwstr>
      </vt:variant>
      <vt:variant>
        <vt:i4>1441845</vt:i4>
      </vt:variant>
      <vt:variant>
        <vt:i4>284</vt:i4>
      </vt:variant>
      <vt:variant>
        <vt:i4>0</vt:i4>
      </vt:variant>
      <vt:variant>
        <vt:i4>5</vt:i4>
      </vt:variant>
      <vt:variant>
        <vt:lpwstr/>
      </vt:variant>
      <vt:variant>
        <vt:lpwstr>_Toc464658091</vt:lpwstr>
      </vt:variant>
      <vt:variant>
        <vt:i4>1441845</vt:i4>
      </vt:variant>
      <vt:variant>
        <vt:i4>278</vt:i4>
      </vt:variant>
      <vt:variant>
        <vt:i4>0</vt:i4>
      </vt:variant>
      <vt:variant>
        <vt:i4>5</vt:i4>
      </vt:variant>
      <vt:variant>
        <vt:lpwstr/>
      </vt:variant>
      <vt:variant>
        <vt:lpwstr>_Toc464658090</vt:lpwstr>
      </vt:variant>
      <vt:variant>
        <vt:i4>1507381</vt:i4>
      </vt:variant>
      <vt:variant>
        <vt:i4>272</vt:i4>
      </vt:variant>
      <vt:variant>
        <vt:i4>0</vt:i4>
      </vt:variant>
      <vt:variant>
        <vt:i4>5</vt:i4>
      </vt:variant>
      <vt:variant>
        <vt:lpwstr/>
      </vt:variant>
      <vt:variant>
        <vt:lpwstr>_Toc464658089</vt:lpwstr>
      </vt:variant>
      <vt:variant>
        <vt:i4>1507381</vt:i4>
      </vt:variant>
      <vt:variant>
        <vt:i4>266</vt:i4>
      </vt:variant>
      <vt:variant>
        <vt:i4>0</vt:i4>
      </vt:variant>
      <vt:variant>
        <vt:i4>5</vt:i4>
      </vt:variant>
      <vt:variant>
        <vt:lpwstr/>
      </vt:variant>
      <vt:variant>
        <vt:lpwstr>_Toc464658088</vt:lpwstr>
      </vt:variant>
      <vt:variant>
        <vt:i4>1507381</vt:i4>
      </vt:variant>
      <vt:variant>
        <vt:i4>260</vt:i4>
      </vt:variant>
      <vt:variant>
        <vt:i4>0</vt:i4>
      </vt:variant>
      <vt:variant>
        <vt:i4>5</vt:i4>
      </vt:variant>
      <vt:variant>
        <vt:lpwstr/>
      </vt:variant>
      <vt:variant>
        <vt:lpwstr>_Toc464658087</vt:lpwstr>
      </vt:variant>
      <vt:variant>
        <vt:i4>1507381</vt:i4>
      </vt:variant>
      <vt:variant>
        <vt:i4>254</vt:i4>
      </vt:variant>
      <vt:variant>
        <vt:i4>0</vt:i4>
      </vt:variant>
      <vt:variant>
        <vt:i4>5</vt:i4>
      </vt:variant>
      <vt:variant>
        <vt:lpwstr/>
      </vt:variant>
      <vt:variant>
        <vt:lpwstr>_Toc464658086</vt:lpwstr>
      </vt:variant>
      <vt:variant>
        <vt:i4>1507381</vt:i4>
      </vt:variant>
      <vt:variant>
        <vt:i4>248</vt:i4>
      </vt:variant>
      <vt:variant>
        <vt:i4>0</vt:i4>
      </vt:variant>
      <vt:variant>
        <vt:i4>5</vt:i4>
      </vt:variant>
      <vt:variant>
        <vt:lpwstr/>
      </vt:variant>
      <vt:variant>
        <vt:lpwstr>_Toc464658085</vt:lpwstr>
      </vt:variant>
      <vt:variant>
        <vt:i4>1507381</vt:i4>
      </vt:variant>
      <vt:variant>
        <vt:i4>242</vt:i4>
      </vt:variant>
      <vt:variant>
        <vt:i4>0</vt:i4>
      </vt:variant>
      <vt:variant>
        <vt:i4>5</vt:i4>
      </vt:variant>
      <vt:variant>
        <vt:lpwstr/>
      </vt:variant>
      <vt:variant>
        <vt:lpwstr>_Toc464658084</vt:lpwstr>
      </vt:variant>
      <vt:variant>
        <vt:i4>1507381</vt:i4>
      </vt:variant>
      <vt:variant>
        <vt:i4>236</vt:i4>
      </vt:variant>
      <vt:variant>
        <vt:i4>0</vt:i4>
      </vt:variant>
      <vt:variant>
        <vt:i4>5</vt:i4>
      </vt:variant>
      <vt:variant>
        <vt:lpwstr/>
      </vt:variant>
      <vt:variant>
        <vt:lpwstr>_Toc464658083</vt:lpwstr>
      </vt:variant>
      <vt:variant>
        <vt:i4>1507381</vt:i4>
      </vt:variant>
      <vt:variant>
        <vt:i4>230</vt:i4>
      </vt:variant>
      <vt:variant>
        <vt:i4>0</vt:i4>
      </vt:variant>
      <vt:variant>
        <vt:i4>5</vt:i4>
      </vt:variant>
      <vt:variant>
        <vt:lpwstr/>
      </vt:variant>
      <vt:variant>
        <vt:lpwstr>_Toc464658082</vt:lpwstr>
      </vt:variant>
      <vt:variant>
        <vt:i4>1507381</vt:i4>
      </vt:variant>
      <vt:variant>
        <vt:i4>224</vt:i4>
      </vt:variant>
      <vt:variant>
        <vt:i4>0</vt:i4>
      </vt:variant>
      <vt:variant>
        <vt:i4>5</vt:i4>
      </vt:variant>
      <vt:variant>
        <vt:lpwstr/>
      </vt:variant>
      <vt:variant>
        <vt:lpwstr>_Toc464658081</vt:lpwstr>
      </vt:variant>
      <vt:variant>
        <vt:i4>1507381</vt:i4>
      </vt:variant>
      <vt:variant>
        <vt:i4>218</vt:i4>
      </vt:variant>
      <vt:variant>
        <vt:i4>0</vt:i4>
      </vt:variant>
      <vt:variant>
        <vt:i4>5</vt:i4>
      </vt:variant>
      <vt:variant>
        <vt:lpwstr/>
      </vt:variant>
      <vt:variant>
        <vt:lpwstr>_Toc464658080</vt:lpwstr>
      </vt:variant>
      <vt:variant>
        <vt:i4>1572917</vt:i4>
      </vt:variant>
      <vt:variant>
        <vt:i4>212</vt:i4>
      </vt:variant>
      <vt:variant>
        <vt:i4>0</vt:i4>
      </vt:variant>
      <vt:variant>
        <vt:i4>5</vt:i4>
      </vt:variant>
      <vt:variant>
        <vt:lpwstr/>
      </vt:variant>
      <vt:variant>
        <vt:lpwstr>_Toc464658079</vt:lpwstr>
      </vt:variant>
      <vt:variant>
        <vt:i4>1572917</vt:i4>
      </vt:variant>
      <vt:variant>
        <vt:i4>206</vt:i4>
      </vt:variant>
      <vt:variant>
        <vt:i4>0</vt:i4>
      </vt:variant>
      <vt:variant>
        <vt:i4>5</vt:i4>
      </vt:variant>
      <vt:variant>
        <vt:lpwstr/>
      </vt:variant>
      <vt:variant>
        <vt:lpwstr>_Toc464658078</vt:lpwstr>
      </vt:variant>
      <vt:variant>
        <vt:i4>1572917</vt:i4>
      </vt:variant>
      <vt:variant>
        <vt:i4>200</vt:i4>
      </vt:variant>
      <vt:variant>
        <vt:i4>0</vt:i4>
      </vt:variant>
      <vt:variant>
        <vt:i4>5</vt:i4>
      </vt:variant>
      <vt:variant>
        <vt:lpwstr/>
      </vt:variant>
      <vt:variant>
        <vt:lpwstr>_Toc464658077</vt:lpwstr>
      </vt:variant>
      <vt:variant>
        <vt:i4>1572917</vt:i4>
      </vt:variant>
      <vt:variant>
        <vt:i4>194</vt:i4>
      </vt:variant>
      <vt:variant>
        <vt:i4>0</vt:i4>
      </vt:variant>
      <vt:variant>
        <vt:i4>5</vt:i4>
      </vt:variant>
      <vt:variant>
        <vt:lpwstr/>
      </vt:variant>
      <vt:variant>
        <vt:lpwstr>_Toc464658076</vt:lpwstr>
      </vt:variant>
      <vt:variant>
        <vt:i4>1572917</vt:i4>
      </vt:variant>
      <vt:variant>
        <vt:i4>188</vt:i4>
      </vt:variant>
      <vt:variant>
        <vt:i4>0</vt:i4>
      </vt:variant>
      <vt:variant>
        <vt:i4>5</vt:i4>
      </vt:variant>
      <vt:variant>
        <vt:lpwstr/>
      </vt:variant>
      <vt:variant>
        <vt:lpwstr>_Toc464658075</vt:lpwstr>
      </vt:variant>
      <vt:variant>
        <vt:i4>1572917</vt:i4>
      </vt:variant>
      <vt:variant>
        <vt:i4>182</vt:i4>
      </vt:variant>
      <vt:variant>
        <vt:i4>0</vt:i4>
      </vt:variant>
      <vt:variant>
        <vt:i4>5</vt:i4>
      </vt:variant>
      <vt:variant>
        <vt:lpwstr/>
      </vt:variant>
      <vt:variant>
        <vt:lpwstr>_Toc464658074</vt:lpwstr>
      </vt:variant>
      <vt:variant>
        <vt:i4>1572917</vt:i4>
      </vt:variant>
      <vt:variant>
        <vt:i4>176</vt:i4>
      </vt:variant>
      <vt:variant>
        <vt:i4>0</vt:i4>
      </vt:variant>
      <vt:variant>
        <vt:i4>5</vt:i4>
      </vt:variant>
      <vt:variant>
        <vt:lpwstr/>
      </vt:variant>
      <vt:variant>
        <vt:lpwstr>_Toc464658073</vt:lpwstr>
      </vt:variant>
      <vt:variant>
        <vt:i4>1572917</vt:i4>
      </vt:variant>
      <vt:variant>
        <vt:i4>170</vt:i4>
      </vt:variant>
      <vt:variant>
        <vt:i4>0</vt:i4>
      </vt:variant>
      <vt:variant>
        <vt:i4>5</vt:i4>
      </vt:variant>
      <vt:variant>
        <vt:lpwstr/>
      </vt:variant>
      <vt:variant>
        <vt:lpwstr>_Toc464658072</vt:lpwstr>
      </vt:variant>
      <vt:variant>
        <vt:i4>1572917</vt:i4>
      </vt:variant>
      <vt:variant>
        <vt:i4>164</vt:i4>
      </vt:variant>
      <vt:variant>
        <vt:i4>0</vt:i4>
      </vt:variant>
      <vt:variant>
        <vt:i4>5</vt:i4>
      </vt:variant>
      <vt:variant>
        <vt:lpwstr/>
      </vt:variant>
      <vt:variant>
        <vt:lpwstr>_Toc464658071</vt:lpwstr>
      </vt:variant>
      <vt:variant>
        <vt:i4>1572917</vt:i4>
      </vt:variant>
      <vt:variant>
        <vt:i4>158</vt:i4>
      </vt:variant>
      <vt:variant>
        <vt:i4>0</vt:i4>
      </vt:variant>
      <vt:variant>
        <vt:i4>5</vt:i4>
      </vt:variant>
      <vt:variant>
        <vt:lpwstr/>
      </vt:variant>
      <vt:variant>
        <vt:lpwstr>_Toc464658070</vt:lpwstr>
      </vt:variant>
      <vt:variant>
        <vt:i4>1638453</vt:i4>
      </vt:variant>
      <vt:variant>
        <vt:i4>152</vt:i4>
      </vt:variant>
      <vt:variant>
        <vt:i4>0</vt:i4>
      </vt:variant>
      <vt:variant>
        <vt:i4>5</vt:i4>
      </vt:variant>
      <vt:variant>
        <vt:lpwstr/>
      </vt:variant>
      <vt:variant>
        <vt:lpwstr>_Toc464658069</vt:lpwstr>
      </vt:variant>
      <vt:variant>
        <vt:i4>1638453</vt:i4>
      </vt:variant>
      <vt:variant>
        <vt:i4>146</vt:i4>
      </vt:variant>
      <vt:variant>
        <vt:i4>0</vt:i4>
      </vt:variant>
      <vt:variant>
        <vt:i4>5</vt:i4>
      </vt:variant>
      <vt:variant>
        <vt:lpwstr/>
      </vt:variant>
      <vt:variant>
        <vt:lpwstr>_Toc464658068</vt:lpwstr>
      </vt:variant>
      <vt:variant>
        <vt:i4>1638453</vt:i4>
      </vt:variant>
      <vt:variant>
        <vt:i4>140</vt:i4>
      </vt:variant>
      <vt:variant>
        <vt:i4>0</vt:i4>
      </vt:variant>
      <vt:variant>
        <vt:i4>5</vt:i4>
      </vt:variant>
      <vt:variant>
        <vt:lpwstr/>
      </vt:variant>
      <vt:variant>
        <vt:lpwstr>_Toc464658067</vt:lpwstr>
      </vt:variant>
      <vt:variant>
        <vt:i4>1638453</vt:i4>
      </vt:variant>
      <vt:variant>
        <vt:i4>134</vt:i4>
      </vt:variant>
      <vt:variant>
        <vt:i4>0</vt:i4>
      </vt:variant>
      <vt:variant>
        <vt:i4>5</vt:i4>
      </vt:variant>
      <vt:variant>
        <vt:lpwstr/>
      </vt:variant>
      <vt:variant>
        <vt:lpwstr>_Toc464658066</vt:lpwstr>
      </vt:variant>
      <vt:variant>
        <vt:i4>1638453</vt:i4>
      </vt:variant>
      <vt:variant>
        <vt:i4>128</vt:i4>
      </vt:variant>
      <vt:variant>
        <vt:i4>0</vt:i4>
      </vt:variant>
      <vt:variant>
        <vt:i4>5</vt:i4>
      </vt:variant>
      <vt:variant>
        <vt:lpwstr/>
      </vt:variant>
      <vt:variant>
        <vt:lpwstr>_Toc464658065</vt:lpwstr>
      </vt:variant>
      <vt:variant>
        <vt:i4>1638453</vt:i4>
      </vt:variant>
      <vt:variant>
        <vt:i4>122</vt:i4>
      </vt:variant>
      <vt:variant>
        <vt:i4>0</vt:i4>
      </vt:variant>
      <vt:variant>
        <vt:i4>5</vt:i4>
      </vt:variant>
      <vt:variant>
        <vt:lpwstr/>
      </vt:variant>
      <vt:variant>
        <vt:lpwstr>_Toc464658064</vt:lpwstr>
      </vt:variant>
      <vt:variant>
        <vt:i4>1638453</vt:i4>
      </vt:variant>
      <vt:variant>
        <vt:i4>116</vt:i4>
      </vt:variant>
      <vt:variant>
        <vt:i4>0</vt:i4>
      </vt:variant>
      <vt:variant>
        <vt:i4>5</vt:i4>
      </vt:variant>
      <vt:variant>
        <vt:lpwstr/>
      </vt:variant>
      <vt:variant>
        <vt:lpwstr>_Toc464658063</vt:lpwstr>
      </vt:variant>
      <vt:variant>
        <vt:i4>1638453</vt:i4>
      </vt:variant>
      <vt:variant>
        <vt:i4>110</vt:i4>
      </vt:variant>
      <vt:variant>
        <vt:i4>0</vt:i4>
      </vt:variant>
      <vt:variant>
        <vt:i4>5</vt:i4>
      </vt:variant>
      <vt:variant>
        <vt:lpwstr/>
      </vt:variant>
      <vt:variant>
        <vt:lpwstr>_Toc464658062</vt:lpwstr>
      </vt:variant>
      <vt:variant>
        <vt:i4>1638453</vt:i4>
      </vt:variant>
      <vt:variant>
        <vt:i4>104</vt:i4>
      </vt:variant>
      <vt:variant>
        <vt:i4>0</vt:i4>
      </vt:variant>
      <vt:variant>
        <vt:i4>5</vt:i4>
      </vt:variant>
      <vt:variant>
        <vt:lpwstr/>
      </vt:variant>
      <vt:variant>
        <vt:lpwstr>_Toc464658061</vt:lpwstr>
      </vt:variant>
      <vt:variant>
        <vt:i4>1638453</vt:i4>
      </vt:variant>
      <vt:variant>
        <vt:i4>98</vt:i4>
      </vt:variant>
      <vt:variant>
        <vt:i4>0</vt:i4>
      </vt:variant>
      <vt:variant>
        <vt:i4>5</vt:i4>
      </vt:variant>
      <vt:variant>
        <vt:lpwstr/>
      </vt:variant>
      <vt:variant>
        <vt:lpwstr>_Toc464658060</vt:lpwstr>
      </vt:variant>
      <vt:variant>
        <vt:i4>1703989</vt:i4>
      </vt:variant>
      <vt:variant>
        <vt:i4>92</vt:i4>
      </vt:variant>
      <vt:variant>
        <vt:i4>0</vt:i4>
      </vt:variant>
      <vt:variant>
        <vt:i4>5</vt:i4>
      </vt:variant>
      <vt:variant>
        <vt:lpwstr/>
      </vt:variant>
      <vt:variant>
        <vt:lpwstr>_Toc464658059</vt:lpwstr>
      </vt:variant>
      <vt:variant>
        <vt:i4>1703989</vt:i4>
      </vt:variant>
      <vt:variant>
        <vt:i4>86</vt:i4>
      </vt:variant>
      <vt:variant>
        <vt:i4>0</vt:i4>
      </vt:variant>
      <vt:variant>
        <vt:i4>5</vt:i4>
      </vt:variant>
      <vt:variant>
        <vt:lpwstr/>
      </vt:variant>
      <vt:variant>
        <vt:lpwstr>_Toc464658058</vt:lpwstr>
      </vt:variant>
      <vt:variant>
        <vt:i4>1703989</vt:i4>
      </vt:variant>
      <vt:variant>
        <vt:i4>80</vt:i4>
      </vt:variant>
      <vt:variant>
        <vt:i4>0</vt:i4>
      </vt:variant>
      <vt:variant>
        <vt:i4>5</vt:i4>
      </vt:variant>
      <vt:variant>
        <vt:lpwstr/>
      </vt:variant>
      <vt:variant>
        <vt:lpwstr>_Toc464658057</vt:lpwstr>
      </vt:variant>
      <vt:variant>
        <vt:i4>1703989</vt:i4>
      </vt:variant>
      <vt:variant>
        <vt:i4>74</vt:i4>
      </vt:variant>
      <vt:variant>
        <vt:i4>0</vt:i4>
      </vt:variant>
      <vt:variant>
        <vt:i4>5</vt:i4>
      </vt:variant>
      <vt:variant>
        <vt:lpwstr/>
      </vt:variant>
      <vt:variant>
        <vt:lpwstr>_Toc464658056</vt:lpwstr>
      </vt:variant>
      <vt:variant>
        <vt:i4>1703989</vt:i4>
      </vt:variant>
      <vt:variant>
        <vt:i4>68</vt:i4>
      </vt:variant>
      <vt:variant>
        <vt:i4>0</vt:i4>
      </vt:variant>
      <vt:variant>
        <vt:i4>5</vt:i4>
      </vt:variant>
      <vt:variant>
        <vt:lpwstr/>
      </vt:variant>
      <vt:variant>
        <vt:lpwstr>_Toc464658055</vt:lpwstr>
      </vt:variant>
      <vt:variant>
        <vt:i4>1703989</vt:i4>
      </vt:variant>
      <vt:variant>
        <vt:i4>62</vt:i4>
      </vt:variant>
      <vt:variant>
        <vt:i4>0</vt:i4>
      </vt:variant>
      <vt:variant>
        <vt:i4>5</vt:i4>
      </vt:variant>
      <vt:variant>
        <vt:lpwstr/>
      </vt:variant>
      <vt:variant>
        <vt:lpwstr>_Toc464658054</vt:lpwstr>
      </vt:variant>
      <vt:variant>
        <vt:i4>1703989</vt:i4>
      </vt:variant>
      <vt:variant>
        <vt:i4>56</vt:i4>
      </vt:variant>
      <vt:variant>
        <vt:i4>0</vt:i4>
      </vt:variant>
      <vt:variant>
        <vt:i4>5</vt:i4>
      </vt:variant>
      <vt:variant>
        <vt:lpwstr/>
      </vt:variant>
      <vt:variant>
        <vt:lpwstr>_Toc464658053</vt:lpwstr>
      </vt:variant>
      <vt:variant>
        <vt:i4>1703989</vt:i4>
      </vt:variant>
      <vt:variant>
        <vt:i4>50</vt:i4>
      </vt:variant>
      <vt:variant>
        <vt:i4>0</vt:i4>
      </vt:variant>
      <vt:variant>
        <vt:i4>5</vt:i4>
      </vt:variant>
      <vt:variant>
        <vt:lpwstr/>
      </vt:variant>
      <vt:variant>
        <vt:lpwstr>_Toc464658052</vt:lpwstr>
      </vt:variant>
      <vt:variant>
        <vt:i4>1703989</vt:i4>
      </vt:variant>
      <vt:variant>
        <vt:i4>44</vt:i4>
      </vt:variant>
      <vt:variant>
        <vt:i4>0</vt:i4>
      </vt:variant>
      <vt:variant>
        <vt:i4>5</vt:i4>
      </vt:variant>
      <vt:variant>
        <vt:lpwstr/>
      </vt:variant>
      <vt:variant>
        <vt:lpwstr>_Toc464658051</vt:lpwstr>
      </vt:variant>
      <vt:variant>
        <vt:i4>1703989</vt:i4>
      </vt:variant>
      <vt:variant>
        <vt:i4>38</vt:i4>
      </vt:variant>
      <vt:variant>
        <vt:i4>0</vt:i4>
      </vt:variant>
      <vt:variant>
        <vt:i4>5</vt:i4>
      </vt:variant>
      <vt:variant>
        <vt:lpwstr/>
      </vt:variant>
      <vt:variant>
        <vt:lpwstr>_Toc464658050</vt:lpwstr>
      </vt:variant>
      <vt:variant>
        <vt:i4>1769525</vt:i4>
      </vt:variant>
      <vt:variant>
        <vt:i4>32</vt:i4>
      </vt:variant>
      <vt:variant>
        <vt:i4>0</vt:i4>
      </vt:variant>
      <vt:variant>
        <vt:i4>5</vt:i4>
      </vt:variant>
      <vt:variant>
        <vt:lpwstr/>
      </vt:variant>
      <vt:variant>
        <vt:lpwstr>_Toc464658049</vt:lpwstr>
      </vt:variant>
      <vt:variant>
        <vt:i4>1769525</vt:i4>
      </vt:variant>
      <vt:variant>
        <vt:i4>26</vt:i4>
      </vt:variant>
      <vt:variant>
        <vt:i4>0</vt:i4>
      </vt:variant>
      <vt:variant>
        <vt:i4>5</vt:i4>
      </vt:variant>
      <vt:variant>
        <vt:lpwstr/>
      </vt:variant>
      <vt:variant>
        <vt:lpwstr>_Toc464658048</vt:lpwstr>
      </vt:variant>
      <vt:variant>
        <vt:i4>1769525</vt:i4>
      </vt:variant>
      <vt:variant>
        <vt:i4>20</vt:i4>
      </vt:variant>
      <vt:variant>
        <vt:i4>0</vt:i4>
      </vt:variant>
      <vt:variant>
        <vt:i4>5</vt:i4>
      </vt:variant>
      <vt:variant>
        <vt:lpwstr/>
      </vt:variant>
      <vt:variant>
        <vt:lpwstr>_Toc464658047</vt:lpwstr>
      </vt:variant>
      <vt:variant>
        <vt:i4>1769525</vt:i4>
      </vt:variant>
      <vt:variant>
        <vt:i4>14</vt:i4>
      </vt:variant>
      <vt:variant>
        <vt:i4>0</vt:i4>
      </vt:variant>
      <vt:variant>
        <vt:i4>5</vt:i4>
      </vt:variant>
      <vt:variant>
        <vt:lpwstr/>
      </vt:variant>
      <vt:variant>
        <vt:lpwstr>_Toc464658046</vt:lpwstr>
      </vt:variant>
      <vt:variant>
        <vt:i4>1769525</vt:i4>
      </vt:variant>
      <vt:variant>
        <vt:i4>8</vt:i4>
      </vt:variant>
      <vt:variant>
        <vt:i4>0</vt:i4>
      </vt:variant>
      <vt:variant>
        <vt:i4>5</vt:i4>
      </vt:variant>
      <vt:variant>
        <vt:lpwstr/>
      </vt:variant>
      <vt:variant>
        <vt:lpwstr>_Toc464658045</vt:lpwstr>
      </vt:variant>
      <vt:variant>
        <vt:i4>1769525</vt:i4>
      </vt:variant>
      <vt:variant>
        <vt:i4>2</vt:i4>
      </vt:variant>
      <vt:variant>
        <vt:i4>0</vt:i4>
      </vt:variant>
      <vt:variant>
        <vt:i4>5</vt:i4>
      </vt:variant>
      <vt:variant>
        <vt:lpwstr/>
      </vt:variant>
      <vt:variant>
        <vt:lpwstr>_Toc464658044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Sonia THEVE</dc:creator>
  <cp:lastModifiedBy>MENVIELLE Alexis OWF/DTHD</cp:lastModifiedBy>
  <cp:revision>4</cp:revision>
  <cp:lastPrinted>2017-05-29T08:52:00Z</cp:lastPrinted>
  <dcterms:created xsi:type="dcterms:W3CDTF">2018-01-18T16:29:00Z</dcterms:created>
  <dcterms:modified xsi:type="dcterms:W3CDTF">2018-04-20T13:11:00Z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